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仿宋"/>
          <w:b/>
          <w:color w:val="auto"/>
          <w:kern w:val="0"/>
          <w:sz w:val="24"/>
          <w:szCs w:val="32"/>
          <w:highlight w:val="none"/>
        </w:rPr>
      </w:pPr>
      <w:bookmarkStart w:id="0" w:name="_Toc2177_WPSOffice_Level2"/>
      <w:r>
        <w:rPr>
          <w:rFonts w:hint="eastAsia" w:ascii="宋体" w:hAnsi="宋体" w:cs="仿宋"/>
          <w:b/>
          <w:color w:val="auto"/>
          <w:kern w:val="0"/>
          <w:sz w:val="24"/>
          <w:szCs w:val="30"/>
          <w:highlight w:val="none"/>
        </w:rPr>
        <w:t>开封大学学生公寓5#楼工程项目招标公告</w:t>
      </w:r>
      <w:bookmarkEnd w:id="0"/>
    </w:p>
    <w:p>
      <w:pPr>
        <w:widowControl/>
        <w:spacing w:line="360" w:lineRule="auto"/>
        <w:rPr>
          <w:rFonts w:hint="eastAsia" w:ascii="宋体" w:hAnsi="宋体" w:cs="宋体"/>
          <w:b/>
          <w:bCs/>
          <w:color w:val="auto"/>
          <w:kern w:val="0"/>
          <w:szCs w:val="21"/>
          <w:highlight w:val="none"/>
        </w:rPr>
      </w:pPr>
      <w:bookmarkStart w:id="1" w:name="_Toc30320_WPSOffice_Level2"/>
      <w:r>
        <w:rPr>
          <w:rFonts w:hint="eastAsia" w:ascii="宋体" w:hAnsi="宋体" w:cs="宋体"/>
          <w:b/>
          <w:bCs/>
          <w:color w:val="auto"/>
          <w:kern w:val="0"/>
          <w:szCs w:val="21"/>
          <w:highlight w:val="none"/>
        </w:rPr>
        <w:t>一、招标条件</w:t>
      </w:r>
      <w:bookmarkEnd w:id="1"/>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本招标项目开封大学学生公寓5#楼工程项目已由开封市发展改革委员会以汴发改社会【2008】33号批准建设，招标人为开封大学 ，资金来源为财政资金，项目资金已落实。招标代理机构为青海红富工程管理有限公司。项目已具备招标条件，欢迎符合条件的投标人参加报名。</w:t>
      </w:r>
    </w:p>
    <w:p>
      <w:pPr>
        <w:widowControl/>
        <w:tabs>
          <w:tab w:val="left" w:pos="232"/>
        </w:tabs>
        <w:spacing w:line="360" w:lineRule="auto"/>
        <w:jc w:val="left"/>
        <w:rPr>
          <w:rFonts w:hint="eastAsia" w:ascii="宋体" w:hAnsi="宋体" w:cs="宋体"/>
          <w:b/>
          <w:bCs/>
          <w:color w:val="auto"/>
          <w:kern w:val="0"/>
          <w:szCs w:val="21"/>
          <w:highlight w:val="none"/>
        </w:rPr>
      </w:pPr>
      <w:bookmarkStart w:id="2" w:name="_Toc29436_WPSOffice_Level2"/>
      <w:r>
        <w:rPr>
          <w:rFonts w:hint="eastAsia" w:ascii="宋体" w:hAnsi="宋体" w:cs="宋体"/>
          <w:b/>
          <w:bCs/>
          <w:color w:val="auto"/>
          <w:kern w:val="0"/>
          <w:szCs w:val="21"/>
          <w:highlight w:val="none"/>
        </w:rPr>
        <w:t>二、项目概况与招标范围</w:t>
      </w:r>
      <w:bookmarkEnd w:id="2"/>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2.1项目名称：开封大学学生公寓5#楼工程项目；</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2.2项目编号：汴发改社会【2008】33号；</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2.3建设地点：开封大学校园内；</w:t>
      </w:r>
    </w:p>
    <w:p>
      <w:pPr>
        <w:pStyle w:val="7"/>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2.4项目概况：本工程位于开封市东京大道与西环城路交叉口开封大学院内，本工程包括开封大学学生公寓5#楼土建、装饰、水电、消防、防排烟等 。</w:t>
      </w:r>
    </w:p>
    <w:p>
      <w:pPr>
        <w:pStyle w:val="7"/>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2.5工程规模:10847.05㎡</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2.6总投资额：25458654.05元</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2.7计划工期：200日历天</w:t>
      </w:r>
    </w:p>
    <w:p>
      <w:pPr>
        <w:widowControl/>
        <w:spacing w:line="360" w:lineRule="auto"/>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监理服务期限：随施工工期及缺陷责任期</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2.8质量要求：</w:t>
      </w:r>
      <w:r>
        <w:rPr>
          <w:rFonts w:hint="eastAsia" w:ascii="宋体" w:hAnsi="宋体" w:cs="宋体"/>
          <w:color w:val="auto"/>
          <w:szCs w:val="21"/>
          <w:highlight w:val="none"/>
        </w:rPr>
        <w:t>合格</w:t>
      </w:r>
    </w:p>
    <w:p>
      <w:pPr>
        <w:widowControl/>
        <w:spacing w:line="360" w:lineRule="auto"/>
        <w:ind w:firstLine="420" w:firstLineChars="200"/>
        <w:jc w:val="left"/>
        <w:rPr>
          <w:rFonts w:hint="eastAsia" w:ascii="宋体" w:hAnsi="宋体" w:cs="宋体"/>
          <w:color w:val="auto"/>
          <w:kern w:val="0"/>
          <w:szCs w:val="21"/>
          <w:highlight w:val="none"/>
        </w:rPr>
      </w:pPr>
      <w:bookmarkStart w:id="3" w:name="_Toc30720_WPSOffice_Level2"/>
      <w:r>
        <w:rPr>
          <w:rFonts w:hint="eastAsia" w:ascii="宋体" w:hAnsi="宋体" w:cs="宋体"/>
          <w:color w:val="auto"/>
          <w:kern w:val="0"/>
          <w:szCs w:val="21"/>
          <w:highlight w:val="none"/>
        </w:rPr>
        <w:t>2.</w:t>
      </w:r>
      <w:bookmarkStart w:id="4" w:name="_Toc522657698"/>
      <w:bookmarkStart w:id="5" w:name="_Toc528052398"/>
      <w:bookmarkStart w:id="6" w:name="_Toc522724635"/>
      <w:bookmarkStart w:id="7" w:name="_Toc528052582"/>
      <w:bookmarkStart w:id="8" w:name="_Toc528052294"/>
      <w:r>
        <w:rPr>
          <w:rFonts w:hint="eastAsia" w:ascii="宋体" w:hAnsi="宋体" w:cs="宋体"/>
          <w:color w:val="auto"/>
          <w:kern w:val="0"/>
          <w:szCs w:val="21"/>
          <w:highlight w:val="none"/>
        </w:rPr>
        <w:t>9标段划分：本项目划分一个施工标段、一个监理标段</w:t>
      </w:r>
      <w:bookmarkEnd w:id="4"/>
      <w:bookmarkEnd w:id="5"/>
      <w:bookmarkEnd w:id="6"/>
      <w:bookmarkEnd w:id="7"/>
      <w:bookmarkEnd w:id="8"/>
    </w:p>
    <w:p>
      <w:pPr>
        <w:widowControl/>
        <w:spacing w:line="360" w:lineRule="auto"/>
        <w:ind w:firstLine="420" w:firstLineChars="200"/>
        <w:jc w:val="left"/>
        <w:rPr>
          <w:rFonts w:ascii="宋体" w:hAnsi="宋体" w:cs="宋体"/>
          <w:color w:val="auto"/>
          <w:kern w:val="0"/>
          <w:szCs w:val="21"/>
          <w:highlight w:val="none"/>
        </w:rPr>
      </w:pPr>
      <w:bookmarkStart w:id="9" w:name="_Toc528052295"/>
      <w:bookmarkStart w:id="10" w:name="_Toc528052583"/>
      <w:bookmarkStart w:id="11" w:name="_Toc522657699"/>
      <w:bookmarkStart w:id="12" w:name="_Toc528052399"/>
      <w:bookmarkStart w:id="13" w:name="_Toc522724636"/>
      <w:r>
        <w:rPr>
          <w:rFonts w:hint="eastAsia" w:ascii="宋体" w:hAnsi="宋体" w:cs="宋体"/>
          <w:color w:val="auto"/>
          <w:kern w:val="0"/>
          <w:szCs w:val="21"/>
          <w:highlight w:val="none"/>
        </w:rPr>
        <w:t>施工标段：</w:t>
      </w:r>
      <w:bookmarkEnd w:id="9"/>
      <w:bookmarkEnd w:id="10"/>
      <w:bookmarkEnd w:id="11"/>
      <w:bookmarkEnd w:id="12"/>
      <w:bookmarkEnd w:id="13"/>
      <w:r>
        <w:rPr>
          <w:rFonts w:hint="eastAsia" w:ascii="宋体" w:hAnsi="宋体" w:cs="宋体"/>
          <w:color w:val="auto"/>
          <w:kern w:val="0"/>
          <w:szCs w:val="21"/>
          <w:highlight w:val="none"/>
        </w:rPr>
        <w:t>开封大学学生公寓5#楼工程项目</w:t>
      </w:r>
    </w:p>
    <w:p>
      <w:pPr>
        <w:widowControl/>
        <w:spacing w:line="360" w:lineRule="auto"/>
        <w:ind w:firstLine="420" w:firstLineChars="200"/>
        <w:jc w:val="left"/>
        <w:rPr>
          <w:rFonts w:ascii="宋体" w:hAnsi="宋体" w:cs="宋体"/>
          <w:color w:val="auto"/>
          <w:kern w:val="0"/>
          <w:szCs w:val="21"/>
          <w:highlight w:val="none"/>
        </w:rPr>
      </w:pPr>
      <w:bookmarkStart w:id="14" w:name="_Toc522657700"/>
      <w:bookmarkStart w:id="15" w:name="_Toc522724637"/>
      <w:bookmarkStart w:id="16" w:name="_Toc528052296"/>
      <w:bookmarkStart w:id="17" w:name="_Toc528052400"/>
      <w:bookmarkStart w:id="18" w:name="_Toc528052584"/>
      <w:r>
        <w:rPr>
          <w:rFonts w:hint="eastAsia" w:ascii="宋体" w:hAnsi="宋体" w:cs="宋体"/>
          <w:color w:val="auto"/>
          <w:kern w:val="0"/>
          <w:szCs w:val="21"/>
          <w:highlight w:val="none"/>
        </w:rPr>
        <w:t>监理标段：</w:t>
      </w:r>
      <w:bookmarkEnd w:id="14"/>
      <w:bookmarkEnd w:id="15"/>
      <w:r>
        <w:rPr>
          <w:rFonts w:hint="eastAsia" w:ascii="宋体" w:hAnsi="宋体" w:cs="宋体"/>
          <w:color w:val="auto"/>
          <w:kern w:val="0"/>
          <w:szCs w:val="21"/>
          <w:highlight w:val="none"/>
        </w:rPr>
        <w:t>开封大学学生公寓5#楼工程项目</w:t>
      </w:r>
      <w:bookmarkEnd w:id="16"/>
      <w:bookmarkEnd w:id="17"/>
      <w:bookmarkEnd w:id="18"/>
    </w:p>
    <w:p>
      <w:pPr>
        <w:widowControl/>
        <w:spacing w:line="360" w:lineRule="auto"/>
        <w:ind w:firstLine="420" w:firstLineChars="200"/>
        <w:jc w:val="left"/>
        <w:rPr>
          <w:rFonts w:hint="eastAsia" w:ascii="宋体" w:hAnsi="宋体" w:cs="宋体"/>
          <w:color w:val="auto"/>
          <w:kern w:val="0"/>
          <w:szCs w:val="21"/>
          <w:highlight w:val="none"/>
        </w:rPr>
      </w:pPr>
      <w:bookmarkStart w:id="19" w:name="_Toc522724640"/>
      <w:bookmarkStart w:id="20" w:name="_Toc437872192"/>
      <w:bookmarkStart w:id="21" w:name="_Toc528052401"/>
      <w:bookmarkStart w:id="22" w:name="_Toc528052297"/>
      <w:bookmarkStart w:id="23" w:name="_Toc528052585"/>
      <w:bookmarkStart w:id="24" w:name="_Toc522657703"/>
      <w:r>
        <w:rPr>
          <w:rFonts w:hint="eastAsia" w:ascii="宋体" w:hAnsi="宋体" w:cs="宋体"/>
          <w:color w:val="auto"/>
          <w:kern w:val="0"/>
          <w:szCs w:val="21"/>
          <w:highlight w:val="none"/>
        </w:rPr>
        <w:t>2.10招标范围：</w:t>
      </w:r>
      <w:bookmarkEnd w:id="19"/>
      <w:bookmarkEnd w:id="20"/>
      <w:bookmarkEnd w:id="21"/>
      <w:bookmarkEnd w:id="22"/>
      <w:bookmarkEnd w:id="23"/>
    </w:p>
    <w:p>
      <w:pPr>
        <w:widowControl/>
        <w:spacing w:line="360" w:lineRule="auto"/>
        <w:ind w:firstLine="420" w:firstLineChars="200"/>
        <w:jc w:val="left"/>
        <w:rPr>
          <w:rFonts w:ascii="宋体" w:hAnsi="宋体" w:cs="宋体"/>
          <w:b/>
          <w:color w:val="auto"/>
          <w:kern w:val="0"/>
          <w:szCs w:val="21"/>
          <w:highlight w:val="none"/>
        </w:rPr>
      </w:pPr>
      <w:bookmarkStart w:id="25" w:name="_Toc528052402"/>
      <w:bookmarkStart w:id="26" w:name="_Toc528052586"/>
      <w:bookmarkStart w:id="27" w:name="_Toc528052298"/>
      <w:bookmarkStart w:id="28" w:name="_Toc522724641"/>
      <w:r>
        <w:rPr>
          <w:rFonts w:hint="eastAsia" w:ascii="宋体" w:hAnsi="宋体" w:cs="宋体"/>
          <w:color w:val="auto"/>
          <w:kern w:val="0"/>
          <w:szCs w:val="21"/>
          <w:highlight w:val="none"/>
        </w:rPr>
        <w:t>施工标段：</w:t>
      </w:r>
      <w:bookmarkEnd w:id="25"/>
      <w:bookmarkEnd w:id="26"/>
      <w:bookmarkEnd w:id="27"/>
      <w:bookmarkEnd w:id="28"/>
      <w:bookmarkStart w:id="29" w:name="_Toc522724642"/>
      <w:bookmarkStart w:id="30" w:name="_Toc528052587"/>
      <w:bookmarkStart w:id="31" w:name="_Toc528052403"/>
      <w:bookmarkStart w:id="32" w:name="_Toc528052299"/>
      <w:r>
        <w:rPr>
          <w:rFonts w:hint="eastAsia" w:ascii="宋体" w:hAnsi="宋体" w:cs="宋体"/>
          <w:color w:val="auto"/>
          <w:kern w:val="0"/>
          <w:szCs w:val="21"/>
          <w:highlight w:val="none"/>
        </w:rPr>
        <w:t>地基与基础、主体结构、建筑装饰装修、建筑屋面、给排水、建筑电气等设计图纸显示的全部工程及工程量清单范围内所有内容</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施工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监理标段：</w:t>
      </w:r>
      <w:bookmarkEnd w:id="24"/>
      <w:bookmarkEnd w:id="29"/>
      <w:r>
        <w:rPr>
          <w:rFonts w:hint="eastAsia" w:ascii="宋体" w:hAnsi="宋体" w:cs="宋体"/>
          <w:color w:val="auto"/>
          <w:kern w:val="0"/>
          <w:szCs w:val="21"/>
          <w:highlight w:val="none"/>
        </w:rPr>
        <w:t>施工阶段及缺陷责任期监理服务</w:t>
      </w:r>
      <w:bookmarkEnd w:id="30"/>
      <w:bookmarkEnd w:id="31"/>
      <w:bookmarkEnd w:id="32"/>
    </w:p>
    <w:p>
      <w:pPr>
        <w:widowControl/>
        <w:numPr>
          <w:ilvl w:val="0"/>
          <w:numId w:val="1"/>
        </w:num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投标人资格要求</w:t>
      </w:r>
      <w:bookmarkEnd w:id="3"/>
    </w:p>
    <w:p>
      <w:pPr>
        <w:pStyle w:val="4"/>
        <w:ind w:firstLine="0" w:firstLineChars="0"/>
        <w:rPr>
          <w:b/>
          <w:bCs/>
          <w:color w:val="auto"/>
          <w:highlight w:val="none"/>
          <w:lang w:val="en-US" w:eastAsia="zh-CN"/>
        </w:rPr>
      </w:pPr>
      <w:r>
        <w:rPr>
          <w:rFonts w:hint="eastAsia"/>
          <w:color w:val="auto"/>
          <w:highlight w:val="none"/>
        </w:rPr>
        <w:t xml:space="preserve">   </w:t>
      </w:r>
      <w:r>
        <w:rPr>
          <w:rFonts w:hint="eastAsia"/>
          <w:b/>
          <w:bCs/>
          <w:color w:val="auto"/>
          <w:highlight w:val="none"/>
          <w:lang w:val="en-US" w:eastAsia="zh-CN"/>
        </w:rPr>
        <w:t>施工</w:t>
      </w:r>
      <w:r>
        <w:rPr>
          <w:rFonts w:hint="eastAsia"/>
          <w:b/>
          <w:bCs/>
          <w:color w:val="auto"/>
          <w:highlight w:val="none"/>
        </w:rPr>
        <w:t>标段</w:t>
      </w:r>
      <w:r>
        <w:rPr>
          <w:rFonts w:hint="eastAsia"/>
          <w:b/>
          <w:bCs/>
          <w:color w:val="auto"/>
          <w:highlight w:val="none"/>
          <w:lang w:val="en-US" w:eastAsia="zh-CN"/>
        </w:rPr>
        <w:t>资格要求</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3.1投标单位应具独立法人资格、具有有效的营业执照、税务登记证、组织机构代码证或具有有效的三证合一的营业执照 ；</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投标人须具备建设行政主管部门颁发的建筑工程施工总承包叁级及以上资质，具有有效的安全生产许可证；拟派项目经理须具备建筑工程贰级及以上注册建造师资格，并具有有效的安全生产考核合格证书，且未担任其他在建工程的项目经理；</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3.3拟派项目经理、技术负责人应具有中级及以上职称；</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highlight w:val="none"/>
        </w:rPr>
        <w:t>3.4</w:t>
      </w:r>
      <w:r>
        <w:rPr>
          <w:rFonts w:hint="eastAsia" w:ascii="宋体" w:hAnsi="宋体" w:cs="宋体"/>
          <w:color w:val="auto"/>
          <w:kern w:val="0"/>
          <w:szCs w:val="21"/>
          <w:highlight w:val="none"/>
        </w:rPr>
        <w:t>被授权委托人、拟任项目经理、技术负责人、施工员、质检员、安全员、资料员、造价人员须是本单位在职人员，要求以上人员与本公司签订劳动合同，并具有本单位为其缴纳的社保证明（提供人社部门出具近期的参保证明并提供查询方式）如不在本公司参保的，一经查实取消资格并没收投标保证金上交财政；</w:t>
      </w:r>
    </w:p>
    <w:p>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3.5财务状况要求：须提供企业近三年（2015年度、2016年度、2017年度）经会计师事务所或审计机构审计的财务会计报表（包括资产负债表、现金流量表、利润表），没有财产被接管冻结状况；新成立企业按实际成立年限提供；</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3.6信誉要求：</w:t>
      </w:r>
      <w:r>
        <w:rPr>
          <w:rFonts w:hint="eastAsia" w:ascii="宋体" w:hAnsi="宋体" w:cs="宋体"/>
          <w:color w:val="auto"/>
          <w:highlight w:val="none"/>
          <w:lang w:val="en-US" w:eastAsia="zh-CN"/>
        </w:rPr>
        <w:t>禁止失信被执行人参加本项目投标活动，且未在“信用中国”网站、</w:t>
      </w:r>
      <w:r>
        <w:rPr>
          <w:rFonts w:hint="eastAsia" w:ascii="宋体" w:hAnsi="宋体" w:cs="TimesNewRomanPSMT"/>
          <w:color w:val="auto"/>
          <w:kern w:val="0"/>
          <w:szCs w:val="21"/>
          <w:highlight w:val="none"/>
        </w:rPr>
        <w:t>全国建筑市场监管公共服务平台及河南省建筑市场监管信息系统暨一体化工作平台进行查询，</w:t>
      </w:r>
      <w:r>
        <w:rPr>
          <w:rFonts w:hint="eastAsia" w:ascii="宋体" w:hAnsi="宋体" w:cs="宋体"/>
          <w:color w:val="auto"/>
          <w:highlight w:val="none"/>
        </w:rPr>
        <w:t>并提供查询截图；</w:t>
      </w:r>
    </w:p>
    <w:p>
      <w:pPr>
        <w:pStyle w:val="4"/>
        <w:ind w:firstLine="210"/>
        <w:rPr>
          <w:color w:val="auto"/>
          <w:highlight w:val="none"/>
          <w:lang w:val="en-US" w:eastAsia="zh-CN"/>
        </w:rPr>
      </w:pPr>
      <w:r>
        <w:rPr>
          <w:rFonts w:hint="eastAsia" w:ascii="宋体" w:hAnsi="宋体" w:cs="宋体"/>
          <w:color w:val="auto"/>
          <w:highlight w:val="none"/>
        </w:rPr>
        <w:t>监理标段</w:t>
      </w:r>
      <w:r>
        <w:rPr>
          <w:rFonts w:hint="eastAsia" w:ascii="宋体" w:hAnsi="宋体" w:cs="宋体"/>
          <w:color w:val="auto"/>
          <w:highlight w:val="none"/>
          <w:lang w:val="en-US" w:eastAsia="zh-CN"/>
        </w:rPr>
        <w:t>资格要求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3.7 ①具有独立承担民事责任的能力及企业法人资格（有效的三证合一营业执照）；</w:t>
      </w:r>
    </w:p>
    <w:p>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②投标人应具有建筑工程监理乙级及以上或工程监理综合资质；</w:t>
      </w:r>
    </w:p>
    <w:p>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③投标人项目总监具有住建部颁发的建筑工程专业国家级注册监理工程师证书；</w:t>
      </w:r>
    </w:p>
    <w:p>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④拟派被授权委托人、拟任项目总监、总监代表须是本单位在职人员，要求以上人员与本公司签订劳动合同，并具有本单位为其缴纳的社保证明（提供人社部门出具的参保证明并提供查询方式）如不在本公司参保的，一经查实取消资格并没收投标保证金上交财政；</w:t>
      </w:r>
    </w:p>
    <w:p>
      <w:pPr>
        <w:pStyle w:val="4"/>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kern w:val="2"/>
          <w:sz w:val="21"/>
          <w:szCs w:val="22"/>
          <w:highlight w:val="none"/>
          <w:lang w:val="en-US" w:eastAsia="zh-CN" w:bidi="ar-SA"/>
        </w:rPr>
      </w:pPr>
      <w:r>
        <w:rPr>
          <w:rFonts w:hint="eastAsia"/>
          <w:color w:val="auto"/>
          <w:highlight w:val="none"/>
          <w:lang w:val="en-US" w:eastAsia="zh-CN"/>
        </w:rPr>
        <w:t>⑤财</w:t>
      </w:r>
      <w:r>
        <w:rPr>
          <w:rFonts w:hint="eastAsia" w:ascii="宋体" w:hAnsi="宋体" w:cs="宋体"/>
          <w:color w:val="auto"/>
          <w:highlight w:val="none"/>
          <w:lang w:val="en-US" w:eastAsia="zh-CN"/>
        </w:rPr>
        <w:t>务状况要求：须提供企业近三年（2015年度、2016年度、2017年度）经会计师事务所或审计机构审计的财务</w:t>
      </w:r>
      <w:r>
        <w:rPr>
          <w:rFonts w:hint="eastAsia" w:ascii="宋体" w:hAnsi="宋体" w:cs="宋体"/>
          <w:color w:val="auto"/>
          <w:kern w:val="2"/>
          <w:sz w:val="21"/>
          <w:szCs w:val="22"/>
          <w:highlight w:val="none"/>
          <w:lang w:val="en-US" w:eastAsia="zh-CN" w:bidi="ar-SA"/>
        </w:rPr>
        <w:t>会计报表（包括资产负债表、现金流量表、利润表），没有财产被接管冻结状况；新成立企业按实际成立年限提供；</w:t>
      </w:r>
    </w:p>
    <w:p>
      <w:pPr>
        <w:pStyle w:val="4"/>
        <w:keepNext w:val="0"/>
        <w:keepLines w:val="0"/>
        <w:pageBreakBefore w:val="0"/>
        <w:widowControl/>
        <w:kinsoku/>
        <w:wordWrap/>
        <w:overflowPunct/>
        <w:topLinePunct w:val="0"/>
        <w:autoSpaceDE/>
        <w:autoSpaceDN/>
        <w:bidi w:val="0"/>
        <w:adjustRightInd/>
        <w:snapToGrid/>
        <w:spacing w:line="360" w:lineRule="auto"/>
        <w:ind w:firstLine="840" w:firstLineChars="400"/>
        <w:textAlignment w:val="auto"/>
        <w:rPr>
          <w:rFonts w:hint="eastAsia" w:ascii="宋体" w:hAnsi="宋体" w:cs="宋体"/>
          <w:color w:val="auto"/>
          <w:kern w:val="2"/>
          <w:sz w:val="21"/>
          <w:szCs w:val="22"/>
          <w:highlight w:val="none"/>
          <w:lang w:val="en-US" w:eastAsia="zh-CN" w:bidi="ar-SA"/>
        </w:rPr>
      </w:pPr>
      <w:r>
        <w:rPr>
          <w:rFonts w:hint="eastAsia" w:ascii="宋体" w:hAnsi="宋体" w:cs="宋体"/>
          <w:color w:val="auto"/>
          <w:kern w:val="2"/>
          <w:sz w:val="21"/>
          <w:szCs w:val="22"/>
          <w:highlight w:val="none"/>
          <w:lang w:val="en-US" w:eastAsia="zh-CN" w:bidi="ar-SA"/>
        </w:rPr>
        <w:t>⑥信誉要求：禁止失信被执行人参加本项目投标活动，且未在“信用中国”网站、全国建筑市场监管公共服务平台及河南省建筑市场监管信息系统暨一体化工作平台进行查询，并提供查询截图；</w:t>
      </w:r>
    </w:p>
    <w:p>
      <w:pPr>
        <w:spacing w:line="360" w:lineRule="auto"/>
        <w:ind w:firstLine="420" w:firstLineChars="200"/>
        <w:rPr>
          <w:rFonts w:hint="eastAsia" w:ascii="宋体" w:hAnsi="宋体" w:cs="宋体"/>
          <w:color w:val="auto"/>
          <w:highlight w:val="none"/>
        </w:rPr>
      </w:pPr>
      <w:r>
        <w:rPr>
          <w:rFonts w:hint="eastAsia" w:ascii="宋体" w:hAnsi="宋体" w:cs="宋体"/>
          <w:color w:val="auto"/>
          <w:kern w:val="2"/>
          <w:sz w:val="21"/>
          <w:szCs w:val="22"/>
          <w:highlight w:val="none"/>
          <w:lang w:val="en-US" w:eastAsia="zh-CN" w:bidi="ar-SA"/>
        </w:rPr>
        <w:t xml:space="preserve"> </w:t>
      </w:r>
      <w:bookmarkStart w:id="33" w:name="_Toc20457_WPSOffice_Level3"/>
      <w:r>
        <w:rPr>
          <w:rFonts w:hint="eastAsia" w:ascii="宋体" w:hAnsi="宋体" w:cs="宋体"/>
          <w:color w:val="auto"/>
          <w:kern w:val="2"/>
          <w:sz w:val="21"/>
          <w:szCs w:val="22"/>
          <w:highlight w:val="none"/>
          <w:lang w:val="en-US" w:eastAsia="zh-CN" w:bidi="ar-SA"/>
        </w:rPr>
        <w:t>3.8本项目不接受联合体投标。</w:t>
      </w:r>
      <w:r>
        <w:rPr>
          <w:rFonts w:hint="eastAsia" w:ascii="宋体" w:hAnsi="宋体" w:cs="宋体"/>
          <w:color w:val="auto"/>
          <w:highlight w:val="none"/>
        </w:rPr>
        <w:br w:type="textWrapping"/>
      </w:r>
      <w:bookmarkStart w:id="34" w:name="_Toc507074323"/>
      <w:bookmarkStart w:id="35" w:name="_Toc503191513"/>
      <w:r>
        <w:rPr>
          <w:rFonts w:hint="eastAsia" w:ascii="宋体" w:hAnsi="宋体" w:cs="宋体"/>
          <w:b/>
          <w:color w:val="auto"/>
          <w:highlight w:val="none"/>
        </w:rPr>
        <w:t>四、投标报名及招标文件的获取</w:t>
      </w:r>
      <w:bookmarkEnd w:id="33"/>
      <w:bookmarkEnd w:id="34"/>
      <w:bookmarkEnd w:id="35"/>
    </w:p>
    <w:p>
      <w:pPr>
        <w:spacing w:line="360" w:lineRule="auto"/>
        <w:ind w:firstLine="420" w:firstLineChars="200"/>
        <w:outlineLvl w:val="0"/>
        <w:rPr>
          <w:rFonts w:hint="eastAsia" w:ascii="宋体" w:hAnsi="宋体" w:cs="宋体"/>
          <w:color w:val="auto"/>
          <w:szCs w:val="21"/>
          <w:highlight w:val="none"/>
        </w:rPr>
      </w:pPr>
      <w:bookmarkStart w:id="36" w:name="_Toc528052592"/>
      <w:bookmarkStart w:id="37" w:name="_Toc522657708"/>
      <w:bookmarkStart w:id="38" w:name="_Toc528052304"/>
      <w:bookmarkStart w:id="39" w:name="_Toc528052408"/>
      <w:bookmarkStart w:id="40" w:name="_Toc522724647"/>
      <w:bookmarkStart w:id="41" w:name="_Toc485644861"/>
      <w:bookmarkStart w:id="42" w:name="_Toc20022_WPSOffice_Level2"/>
      <w:bookmarkStart w:id="43" w:name="_Toc503191515"/>
      <w:bookmarkStart w:id="44" w:name="_Toc510088127"/>
      <w:bookmarkStart w:id="45" w:name="_Toc510088467"/>
      <w:bookmarkStart w:id="46" w:name="_Toc487096663"/>
      <w:bookmarkStart w:id="47" w:name="_Toc507074325"/>
      <w:r>
        <w:rPr>
          <w:rFonts w:hint="eastAsia" w:ascii="宋体" w:hAnsi="宋体" w:cs="宋体"/>
          <w:color w:val="auto"/>
          <w:szCs w:val="21"/>
          <w:highlight w:val="none"/>
        </w:rPr>
        <w:t>4.1投标人应注册成为开封市公共资源交易中心网站会员并取得 CA密钥，请于2019年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 日9时00分至2019年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17时00分（北京时间），在开封市公共资源交易中心网站http://www.kfsggzyjyw.cn:8080/ygpt/登录政采、工程业务系统，凭CA密钥登录会员系统。投标人（供应商）系统操作手册在开封市公共资源交易中心网站http://www.kfsggzyjyw.cn/czgc/13525.htm查看。(平台系统客服电话：0371-23859291)</w:t>
      </w:r>
      <w:bookmarkEnd w:id="36"/>
      <w:bookmarkEnd w:id="37"/>
      <w:bookmarkEnd w:id="38"/>
      <w:bookmarkEnd w:id="39"/>
      <w:bookmarkEnd w:id="40"/>
    </w:p>
    <w:p>
      <w:pPr>
        <w:spacing w:line="360" w:lineRule="auto"/>
        <w:ind w:firstLine="420" w:firstLineChars="200"/>
        <w:outlineLvl w:val="0"/>
        <w:rPr>
          <w:rFonts w:hint="eastAsia" w:ascii="宋体" w:hAnsi="宋体" w:cs="宋体"/>
          <w:color w:val="auto"/>
          <w:szCs w:val="21"/>
          <w:highlight w:val="none"/>
        </w:rPr>
      </w:pPr>
      <w:bookmarkStart w:id="48" w:name="_Toc528052305"/>
      <w:bookmarkStart w:id="49" w:name="_Toc522724648"/>
      <w:bookmarkStart w:id="50" w:name="_Toc522657709"/>
      <w:bookmarkStart w:id="51" w:name="_Toc528052409"/>
      <w:bookmarkStart w:id="52" w:name="_Toc528052593"/>
      <w:r>
        <w:rPr>
          <w:rFonts w:hint="eastAsia" w:ascii="宋体" w:hAnsi="宋体" w:cs="宋体"/>
          <w:color w:val="auto"/>
          <w:szCs w:val="21"/>
          <w:highlight w:val="none"/>
        </w:rPr>
        <w:t>4.2报名成功后，投标人凭CA密钥登录会员系统，按要求下载电子招标文件。投标人未按规定下载电子招标文件的，其投标将被拒绝。</w:t>
      </w:r>
      <w:bookmarkEnd w:id="48"/>
      <w:bookmarkEnd w:id="49"/>
      <w:bookmarkEnd w:id="50"/>
      <w:bookmarkEnd w:id="51"/>
      <w:bookmarkEnd w:id="52"/>
    </w:p>
    <w:p>
      <w:pPr>
        <w:spacing w:line="360" w:lineRule="auto"/>
        <w:ind w:firstLine="420" w:firstLineChars="200"/>
        <w:outlineLvl w:val="0"/>
        <w:rPr>
          <w:rFonts w:hint="eastAsia" w:ascii="宋体" w:hAnsi="宋体" w:cs="宋体"/>
          <w:color w:val="auto"/>
          <w:szCs w:val="21"/>
          <w:highlight w:val="none"/>
        </w:rPr>
      </w:pPr>
      <w:bookmarkStart w:id="53" w:name="_Toc522724649"/>
      <w:bookmarkStart w:id="54" w:name="_Toc528052306"/>
      <w:bookmarkStart w:id="55" w:name="_Toc522657710"/>
      <w:bookmarkStart w:id="56" w:name="_Toc528052410"/>
      <w:bookmarkStart w:id="57" w:name="_Toc528052594"/>
      <w:r>
        <w:rPr>
          <w:rFonts w:hint="eastAsia" w:ascii="宋体" w:hAnsi="宋体" w:cs="宋体"/>
          <w:color w:val="auto"/>
          <w:szCs w:val="21"/>
          <w:highlight w:val="none"/>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bookmarkEnd w:id="53"/>
      <w:bookmarkEnd w:id="54"/>
      <w:bookmarkEnd w:id="55"/>
      <w:bookmarkEnd w:id="56"/>
      <w:bookmarkEnd w:id="57"/>
    </w:p>
    <w:p>
      <w:pPr>
        <w:spacing w:line="360" w:lineRule="auto"/>
        <w:ind w:firstLine="420" w:firstLineChars="200"/>
        <w:outlineLvl w:val="0"/>
        <w:rPr>
          <w:rFonts w:hint="eastAsia" w:ascii="宋体" w:hAnsi="宋体" w:cs="宋体"/>
          <w:color w:val="auto"/>
          <w:szCs w:val="21"/>
          <w:highlight w:val="none"/>
        </w:rPr>
      </w:pPr>
      <w:bookmarkStart w:id="58" w:name="_Toc522657711"/>
      <w:bookmarkStart w:id="59" w:name="_Toc528052411"/>
      <w:bookmarkStart w:id="60" w:name="_Toc522724650"/>
      <w:bookmarkStart w:id="61" w:name="_Toc528052595"/>
      <w:bookmarkStart w:id="62" w:name="_Toc528052307"/>
      <w:r>
        <w:rPr>
          <w:rFonts w:hint="eastAsia" w:ascii="宋体" w:hAnsi="宋体" w:cs="宋体"/>
          <w:color w:val="auto"/>
          <w:szCs w:val="21"/>
          <w:highlight w:val="none"/>
        </w:rPr>
        <w:t>4.4 请投标人时刻关注开封市公共资源交易中心网站和公司CA密钥推送消息。</w:t>
      </w:r>
      <w:bookmarkEnd w:id="58"/>
      <w:bookmarkEnd w:id="59"/>
      <w:bookmarkEnd w:id="60"/>
      <w:bookmarkEnd w:id="61"/>
      <w:bookmarkEnd w:id="62"/>
    </w:p>
    <w:p>
      <w:pPr>
        <w:spacing w:line="360" w:lineRule="auto"/>
        <w:ind w:firstLine="420" w:firstLineChars="200"/>
        <w:outlineLvl w:val="0"/>
        <w:rPr>
          <w:rFonts w:hint="eastAsia" w:ascii="宋体" w:hAnsi="宋体" w:cs="宋体"/>
          <w:color w:val="auto"/>
          <w:szCs w:val="21"/>
          <w:highlight w:val="none"/>
        </w:rPr>
      </w:pPr>
      <w:bookmarkStart w:id="63" w:name="_Toc522724651"/>
      <w:bookmarkStart w:id="64" w:name="_Toc522657712"/>
      <w:bookmarkStart w:id="65" w:name="_Toc528052596"/>
      <w:bookmarkStart w:id="66" w:name="_Toc528052308"/>
      <w:bookmarkStart w:id="67" w:name="_Toc528052412"/>
      <w:r>
        <w:rPr>
          <w:rFonts w:hint="eastAsia" w:ascii="宋体" w:hAnsi="宋体" w:cs="宋体"/>
          <w:color w:val="auto"/>
          <w:szCs w:val="21"/>
          <w:highlight w:val="none"/>
        </w:rPr>
        <w:t>4.5 CA密钥在开封市公共资源交易中心受理大厅办理，地址：开封市郑开大道与三大街交叉口路北市民之家五楼。</w:t>
      </w:r>
      <w:bookmarkEnd w:id="63"/>
      <w:bookmarkEnd w:id="64"/>
      <w:bookmarkEnd w:id="65"/>
      <w:bookmarkEnd w:id="66"/>
      <w:bookmarkEnd w:id="67"/>
    </w:p>
    <w:p>
      <w:pPr>
        <w:spacing w:line="360" w:lineRule="auto"/>
        <w:outlineLvl w:val="0"/>
        <w:rPr>
          <w:rFonts w:hint="eastAsia" w:ascii="宋体" w:hAnsi="宋体" w:cs="宋体"/>
          <w:b/>
          <w:bCs/>
          <w:color w:val="auto"/>
          <w:sz w:val="24"/>
          <w:highlight w:val="none"/>
        </w:rPr>
      </w:pPr>
      <w:bookmarkStart w:id="68" w:name="_Toc528052597"/>
      <w:bookmarkStart w:id="69" w:name="_Toc528052309"/>
      <w:bookmarkStart w:id="70" w:name="_Toc522724652"/>
      <w:bookmarkStart w:id="71" w:name="_Toc522657713"/>
      <w:bookmarkStart w:id="72" w:name="_Toc528052413"/>
      <w:r>
        <w:rPr>
          <w:rFonts w:hint="eastAsia" w:ascii="宋体" w:hAnsi="宋体" w:cs="宋体"/>
          <w:b/>
          <w:bCs/>
          <w:color w:val="auto"/>
          <w:sz w:val="24"/>
          <w:highlight w:val="none"/>
        </w:rPr>
        <w:t>五.投标文件的递交时间及地点</w:t>
      </w:r>
      <w:bookmarkEnd w:id="68"/>
      <w:bookmarkEnd w:id="69"/>
      <w:bookmarkEnd w:id="70"/>
      <w:bookmarkEnd w:id="71"/>
      <w:bookmarkEnd w:id="72"/>
    </w:p>
    <w:p>
      <w:pPr>
        <w:spacing w:line="360" w:lineRule="auto"/>
        <w:ind w:firstLine="420" w:firstLineChars="200"/>
        <w:outlineLvl w:val="0"/>
        <w:rPr>
          <w:rFonts w:hint="eastAsia" w:ascii="宋体" w:hAnsi="宋体" w:cs="宋体"/>
          <w:color w:val="auto"/>
          <w:szCs w:val="21"/>
          <w:highlight w:val="none"/>
        </w:rPr>
      </w:pPr>
      <w:bookmarkStart w:id="73" w:name="_Toc522657714"/>
      <w:bookmarkStart w:id="74" w:name="_Toc528052414"/>
      <w:bookmarkStart w:id="75" w:name="_Toc522724653"/>
      <w:bookmarkStart w:id="76" w:name="_Toc528052598"/>
      <w:bookmarkStart w:id="77" w:name="_Toc528052310"/>
      <w:r>
        <w:rPr>
          <w:rFonts w:hint="eastAsia" w:ascii="宋体" w:hAnsi="宋体" w:cs="宋体"/>
          <w:color w:val="auto"/>
          <w:szCs w:val="21"/>
          <w:highlight w:val="none"/>
        </w:rPr>
        <w:t>5.1投标人需要同时递交电子投标文件和纸质投标文件。</w:t>
      </w:r>
      <w:bookmarkEnd w:id="73"/>
      <w:bookmarkEnd w:id="74"/>
      <w:bookmarkEnd w:id="75"/>
      <w:bookmarkEnd w:id="76"/>
      <w:bookmarkEnd w:id="77"/>
    </w:p>
    <w:p>
      <w:pPr>
        <w:spacing w:line="360" w:lineRule="auto"/>
        <w:ind w:firstLine="420" w:firstLineChars="200"/>
        <w:outlineLvl w:val="0"/>
        <w:rPr>
          <w:rFonts w:hint="eastAsia" w:ascii="宋体" w:hAnsi="宋体" w:cs="宋体"/>
          <w:color w:val="auto"/>
          <w:szCs w:val="21"/>
          <w:highlight w:val="none"/>
        </w:rPr>
      </w:pPr>
      <w:bookmarkStart w:id="78" w:name="_Toc528052599"/>
      <w:bookmarkStart w:id="79" w:name="_Toc528052415"/>
      <w:bookmarkStart w:id="80" w:name="_Toc522724654"/>
      <w:bookmarkStart w:id="81" w:name="_Toc522657715"/>
      <w:bookmarkStart w:id="82" w:name="_Toc528052311"/>
      <w:r>
        <w:rPr>
          <w:rFonts w:hint="eastAsia" w:ascii="宋体" w:hAnsi="宋体" w:cs="宋体"/>
          <w:color w:val="auto"/>
          <w:szCs w:val="21"/>
          <w:highlight w:val="none"/>
        </w:rPr>
        <w:t>5.2电子投标文件上传截止时间和纸质投标文件递交截止时间2019年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日9时 30 分</w:t>
      </w:r>
      <w:bookmarkEnd w:id="78"/>
      <w:bookmarkEnd w:id="79"/>
      <w:bookmarkEnd w:id="80"/>
      <w:bookmarkEnd w:id="81"/>
      <w:bookmarkEnd w:id="82"/>
    </w:p>
    <w:p>
      <w:pPr>
        <w:spacing w:line="360" w:lineRule="auto"/>
        <w:ind w:firstLine="420" w:firstLineChars="200"/>
        <w:outlineLvl w:val="0"/>
        <w:rPr>
          <w:rFonts w:hint="eastAsia" w:ascii="宋体" w:hAnsi="宋体" w:cs="宋体"/>
          <w:color w:val="auto"/>
          <w:szCs w:val="21"/>
          <w:highlight w:val="none"/>
        </w:rPr>
      </w:pPr>
      <w:bookmarkStart w:id="83" w:name="_Toc522724655"/>
      <w:bookmarkStart w:id="84" w:name="_Toc528052416"/>
      <w:bookmarkStart w:id="85" w:name="_Toc528052312"/>
      <w:bookmarkStart w:id="86" w:name="_Toc528052600"/>
      <w:bookmarkStart w:id="87" w:name="_Toc522657716"/>
      <w:r>
        <w:rPr>
          <w:rFonts w:hint="eastAsia" w:ascii="宋体" w:hAnsi="宋体" w:cs="宋体"/>
          <w:color w:val="auto"/>
          <w:szCs w:val="21"/>
          <w:highlight w:val="none"/>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bookmarkEnd w:id="83"/>
      <w:bookmarkEnd w:id="84"/>
      <w:bookmarkEnd w:id="85"/>
      <w:bookmarkEnd w:id="86"/>
      <w:bookmarkEnd w:id="87"/>
    </w:p>
    <w:p>
      <w:pPr>
        <w:spacing w:line="360" w:lineRule="auto"/>
        <w:ind w:firstLine="420" w:firstLineChars="200"/>
        <w:outlineLvl w:val="0"/>
        <w:rPr>
          <w:rFonts w:hint="eastAsia" w:ascii="宋体" w:hAnsi="宋体" w:cs="宋体"/>
          <w:color w:val="auto"/>
          <w:szCs w:val="21"/>
          <w:highlight w:val="none"/>
        </w:rPr>
      </w:pPr>
      <w:bookmarkStart w:id="88" w:name="_Toc528052601"/>
      <w:bookmarkStart w:id="89" w:name="_Toc528052417"/>
      <w:bookmarkStart w:id="90" w:name="_Toc522724656"/>
      <w:bookmarkStart w:id="91" w:name="_Toc522657717"/>
      <w:bookmarkStart w:id="92" w:name="_Toc528052313"/>
      <w:r>
        <w:rPr>
          <w:rFonts w:hint="eastAsia" w:ascii="宋体" w:hAnsi="宋体" w:cs="宋体"/>
          <w:color w:val="auto"/>
          <w:szCs w:val="21"/>
          <w:highlight w:val="none"/>
        </w:rPr>
        <w:t>5.4加密电子投标文件逾期上传和纸质投标文件逾期送达的或者未送达指定地点的，招标人不予受理。</w:t>
      </w:r>
      <w:bookmarkEnd w:id="88"/>
      <w:bookmarkEnd w:id="89"/>
      <w:bookmarkEnd w:id="90"/>
      <w:bookmarkEnd w:id="91"/>
      <w:bookmarkEnd w:id="92"/>
    </w:p>
    <w:p>
      <w:pPr>
        <w:spacing w:line="360" w:lineRule="auto"/>
        <w:ind w:firstLine="420" w:firstLineChars="200"/>
        <w:outlineLvl w:val="0"/>
        <w:rPr>
          <w:rFonts w:hint="eastAsia" w:ascii="宋体" w:hAnsi="宋体" w:cs="宋体"/>
          <w:color w:val="auto"/>
          <w:szCs w:val="21"/>
          <w:highlight w:val="none"/>
        </w:rPr>
      </w:pPr>
      <w:bookmarkStart w:id="93" w:name="_Toc528052602"/>
      <w:bookmarkStart w:id="94" w:name="_Toc528052418"/>
      <w:bookmarkStart w:id="95" w:name="_Toc528052314"/>
      <w:bookmarkStart w:id="96" w:name="_Toc522724657"/>
      <w:bookmarkStart w:id="97" w:name="_Toc522657718"/>
      <w:r>
        <w:rPr>
          <w:rFonts w:hint="eastAsia" w:ascii="宋体" w:hAnsi="宋体" w:cs="宋体"/>
          <w:color w:val="auto"/>
          <w:szCs w:val="21"/>
          <w:highlight w:val="none"/>
        </w:rPr>
        <w:t>5.5投标人按开标程序自行解密投标文件。</w:t>
      </w:r>
      <w:bookmarkEnd w:id="93"/>
      <w:bookmarkEnd w:id="94"/>
      <w:bookmarkEnd w:id="95"/>
      <w:bookmarkEnd w:id="96"/>
      <w:bookmarkEnd w:id="97"/>
    </w:p>
    <w:p>
      <w:pPr>
        <w:spacing w:line="360" w:lineRule="auto"/>
        <w:ind w:firstLine="420" w:firstLineChars="200"/>
        <w:outlineLvl w:val="0"/>
        <w:rPr>
          <w:rFonts w:hint="eastAsia" w:ascii="宋体" w:hAnsi="宋体" w:cs="宋体"/>
          <w:color w:val="auto"/>
          <w:szCs w:val="21"/>
          <w:highlight w:val="none"/>
        </w:rPr>
      </w:pPr>
      <w:bookmarkStart w:id="98" w:name="_Toc522724658"/>
      <w:bookmarkStart w:id="99" w:name="_Toc528052419"/>
      <w:bookmarkStart w:id="100" w:name="_Toc528052603"/>
      <w:bookmarkStart w:id="101" w:name="_Toc528052315"/>
      <w:bookmarkStart w:id="102" w:name="_Toc522657719"/>
      <w:r>
        <w:rPr>
          <w:rFonts w:hint="eastAsia" w:ascii="宋体" w:hAnsi="宋体" w:cs="宋体"/>
          <w:color w:val="auto"/>
          <w:szCs w:val="21"/>
          <w:highlight w:val="none"/>
        </w:rPr>
        <w:t>5.6投标人需要在开标前从基本帐户以转账形式提交一定数量保证金，具体要求详见招标文件。</w:t>
      </w:r>
      <w:bookmarkEnd w:id="98"/>
      <w:bookmarkEnd w:id="99"/>
      <w:bookmarkEnd w:id="100"/>
      <w:bookmarkEnd w:id="101"/>
      <w:bookmarkEnd w:id="102"/>
    </w:p>
    <w:p>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六、公告发布媒体</w:t>
      </w:r>
      <w:bookmarkEnd w:id="41"/>
      <w:bookmarkEnd w:id="42"/>
      <w:bookmarkEnd w:id="43"/>
      <w:bookmarkEnd w:id="44"/>
      <w:bookmarkEnd w:id="45"/>
      <w:bookmarkEnd w:id="46"/>
      <w:bookmarkEnd w:id="47"/>
    </w:p>
    <w:p>
      <w:pPr>
        <w:widowControl/>
        <w:shd w:val="clear" w:color="auto" w:fill="FFFFFF"/>
        <w:spacing w:line="360" w:lineRule="auto"/>
        <w:ind w:firstLine="420" w:firstLineChars="20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本公告在《</w:t>
      </w:r>
      <w:r>
        <w:rPr>
          <w:rFonts w:hint="eastAsia" w:ascii="宋体" w:hAnsi="宋体" w:cs="宋体"/>
          <w:color w:val="auto"/>
          <w:kern w:val="0"/>
          <w:szCs w:val="21"/>
          <w:highlight w:val="none"/>
          <w:shd w:val="clear" w:color="auto" w:fill="FFFFFF"/>
          <w:lang w:eastAsia="zh-CN"/>
        </w:rPr>
        <w:t>河南省招标投标公共服务平台</w:t>
      </w:r>
      <w:r>
        <w:rPr>
          <w:rFonts w:hint="eastAsia" w:ascii="宋体" w:hAnsi="宋体" w:cs="宋体"/>
          <w:color w:val="auto"/>
          <w:kern w:val="0"/>
          <w:szCs w:val="21"/>
          <w:highlight w:val="none"/>
          <w:shd w:val="clear" w:color="auto" w:fill="FFFFFF"/>
        </w:rPr>
        <w:t>》 、《开封市公共资源交易信息网》上同时发布</w:t>
      </w:r>
    </w:p>
    <w:p>
      <w:pPr>
        <w:widowControl/>
        <w:spacing w:line="360" w:lineRule="auto"/>
        <w:jc w:val="left"/>
        <w:rPr>
          <w:rFonts w:hint="eastAsia" w:ascii="宋体" w:hAnsi="宋体" w:cs="宋体"/>
          <w:b/>
          <w:bCs/>
          <w:color w:val="auto"/>
          <w:szCs w:val="21"/>
          <w:highlight w:val="none"/>
        </w:rPr>
      </w:pPr>
      <w:bookmarkStart w:id="103" w:name="_Toc29006_WPSOffice_Level2"/>
      <w:r>
        <w:rPr>
          <w:rFonts w:hint="eastAsia" w:ascii="宋体" w:hAnsi="宋体" w:cs="宋体"/>
          <w:b/>
          <w:bCs/>
          <w:color w:val="auto"/>
          <w:szCs w:val="21"/>
          <w:highlight w:val="none"/>
        </w:rPr>
        <w:t>七、联系方式</w:t>
      </w:r>
      <w:bookmarkEnd w:id="103"/>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招标人：开封大学</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地  址：河南省开封市龙亭区东京大道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联系人：宋先生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话：0371-23810059</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招标代理机构：青海红富工程管理有限公司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    址：开封市西蔡屯A区三排61号</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 系 人：韩先生</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联系电话：18837164672</w:t>
      </w:r>
    </w:p>
    <w:p>
      <w:pPr>
        <w:rPr>
          <w:rFonts w:hint="eastAsia"/>
          <w:color w:val="auto"/>
          <w:highlight w:val="none"/>
        </w:rPr>
      </w:pPr>
      <w:r>
        <w:rPr>
          <w:rFonts w:hint="eastAsia" w:ascii="宋体" w:hAnsi="宋体" w:cs="宋体"/>
          <w:b/>
          <w:bCs/>
          <w:color w:val="auto"/>
          <w:sz w:val="24"/>
          <w:highlight w:val="non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bookmarkStart w:id="104" w:name="_GoBack"/>
      <w:bookmarkEnd w:id="10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7C53C"/>
    <w:multiLevelType w:val="singleLevel"/>
    <w:tmpl w:val="B8B7C5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2384B"/>
    <w:rsid w:val="1B8E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Times New Roman" w:cs="Times New Roman"/>
      <w:color w:val="000000"/>
      <w:sz w:val="24"/>
      <w:szCs w:val="24"/>
      <w:lang w:val="en-US" w:eastAsia="zh-CN" w:bidi="ar-SA"/>
    </w:rPr>
  </w:style>
  <w:style w:type="paragraph" w:styleId="3">
    <w:name w:val="Body Text"/>
    <w:basedOn w:val="1"/>
    <w:uiPriority w:val="0"/>
    <w:rPr>
      <w:sz w:val="28"/>
    </w:rPr>
  </w:style>
  <w:style w:type="paragraph" w:styleId="4">
    <w:name w:val="Body Text First Indent"/>
    <w:basedOn w:val="3"/>
    <w:uiPriority w:val="0"/>
    <w:pPr>
      <w:widowControl/>
      <w:spacing w:after="120"/>
      <w:ind w:firstLine="420" w:firstLineChars="100"/>
      <w:jc w:val="left"/>
    </w:pPr>
    <w:rPr>
      <w:rFonts w:ascii="Calibri" w:hAnsi="Calibri"/>
      <w:sz w:val="21"/>
      <w:szCs w:val="22"/>
    </w:rPr>
  </w:style>
  <w:style w:type="paragraph" w:customStyle="1" w:styleId="7">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2019-04-12T07:51:00Z</dcterms:created>
  <dc:creator>58293</dc:creator>
  <cp:lastModifiedBy>58293</cp:lastModifiedBy>
  <dcterms:modified xsi:type="dcterms:W3CDTF">2019-04-15T03:02:11Z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