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3F" w:rsidRPr="00511A3F" w:rsidRDefault="00511A3F" w:rsidP="00511A3F">
      <w:pPr>
        <w:jc w:val="center"/>
        <w:rPr>
          <w:rFonts w:ascii="黑体" w:eastAsia="黑体" w:hAnsi="黑体" w:hint="eastAsia"/>
          <w:sz w:val="32"/>
          <w:szCs w:val="32"/>
        </w:rPr>
      </w:pPr>
      <w:r w:rsidRPr="00511A3F">
        <w:rPr>
          <w:rFonts w:ascii="黑体" w:eastAsia="黑体" w:hAnsi="黑体" w:hint="eastAsia"/>
          <w:sz w:val="32"/>
          <w:szCs w:val="32"/>
        </w:rPr>
        <w:t>杞县2018年度化肥减量增效采购项目（二次）询价公告</w:t>
      </w:r>
    </w:p>
    <w:p w:rsidR="00511A3F" w:rsidRDefault="00511A3F" w:rsidP="00511A3F"/>
    <w:p w:rsidR="00511A3F" w:rsidRPr="00511A3F" w:rsidRDefault="00511A3F" w:rsidP="00511A3F">
      <w:pPr>
        <w:rPr>
          <w:rFonts w:asciiTheme="minorEastAsia" w:hAnsiTheme="minorEastAsia" w:hint="eastAsia"/>
          <w:sz w:val="28"/>
          <w:szCs w:val="28"/>
        </w:rPr>
      </w:pPr>
      <w:r>
        <w:rPr>
          <w:rFonts w:hint="eastAsia"/>
        </w:rPr>
        <w:t xml:space="preserve">     </w:t>
      </w:r>
      <w:r w:rsidRPr="00511A3F">
        <w:rPr>
          <w:rFonts w:asciiTheme="minorEastAsia" w:hAnsiTheme="minorEastAsia" w:hint="eastAsia"/>
          <w:sz w:val="28"/>
          <w:szCs w:val="28"/>
        </w:rPr>
        <w:t>一、招标条件</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 xml:space="preserve">    杞县公共资源交易中心有限公司（交易服务所）受采购人杞县土壤肥料工作站的委托，就杞县2018年度化肥减量增效采购项目进行二次询价采购，现将有关事宜公告如下： </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 xml:space="preserve">    1、项目名称：杞县2018年度化肥减量增效采购项目（二次）</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2、项目编号：HWFW-2019-027</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 xml:space="preserve">    3、采购内容：A包：生物有机肥（颗粒）；B包：生物有机肥（颗粒）</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 xml:space="preserve">    4、质量要求：合格或达到国家相关行业标准</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 xml:space="preserve">5、项目资金：70万元  </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6、资金来源：财政资金</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7、交货期限：合同签订后3天内</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 xml:space="preserve">    8、</w:t>
      </w:r>
      <w:proofErr w:type="gramStart"/>
      <w:r w:rsidRPr="00511A3F">
        <w:rPr>
          <w:rFonts w:asciiTheme="minorEastAsia" w:hAnsiTheme="minorEastAsia" w:hint="eastAsia"/>
          <w:sz w:val="28"/>
          <w:szCs w:val="28"/>
        </w:rPr>
        <w:t>标包划分</w:t>
      </w:r>
      <w:proofErr w:type="gramEnd"/>
      <w:r w:rsidRPr="00511A3F">
        <w:rPr>
          <w:rFonts w:asciiTheme="minorEastAsia" w:hAnsiTheme="minorEastAsia" w:hint="eastAsia"/>
          <w:sz w:val="28"/>
          <w:szCs w:val="28"/>
        </w:rPr>
        <w:t>：本项目共2个标包</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二、本项目需要落实的政府采购政策：</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1.政府采购促进中小企业发展。根据财政部、司法部关于政府采购支持监狱企业发展有关问题的通知（财库[2014]68 号），监狱企业视同小型、微型企业，享受小型、微型企业评审中价格扣除的政府采购政策。</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2.政府采购支持采用本国产品的政策。</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3.优先采购环境标志产品。</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三、投标人资格要求：</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 xml:space="preserve">   1、符合《中华人民共和国政府采购法》第二十二条规定的投标人资格</w:t>
      </w:r>
      <w:r w:rsidRPr="00511A3F">
        <w:rPr>
          <w:rFonts w:asciiTheme="minorEastAsia" w:hAnsiTheme="minorEastAsia" w:hint="eastAsia"/>
          <w:sz w:val="28"/>
          <w:szCs w:val="28"/>
        </w:rPr>
        <w:lastRenderedPageBreak/>
        <w:t>条件；</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 xml:space="preserve">（1）投标人须具有独立法人资格 ，具有有效的营业执照、税务登记证、组织机构代码证(或三证合一)且有经营该类项目范围；   </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（2）投标人须提供2016、2017、2018三个年度会计师事务所出具的财务审计报告（若公司成立时间不足三年的，按实际成立年限提供）；</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（3）需提供2019年1月份以来连续三个月的税收完税证明（如投标单位为新成立企业，不需提供）；</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（4）提供2019年1月份以来三个月的社会保险凭证（如投标单位为新成立企业，不需提供）。</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2、投标人须为本采购项目货物的生产商，不接受经销商、代理商以及联合体投标，不允许转包和分包,不接受进口产品投标；</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3、一个投标企业只能投一个标包，否则按无效投标处理；</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 xml:space="preserve">4、投标产品必须有农业部颁发的生物肥料登记证，且在有效期内； </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 xml:space="preserve">5、供应商提供具有资质的检测机构出具的近一年内产品质量检测报告一份，报告结果符合 NY884-2012 之标准； </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6、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四、询价通知书的获取：</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 xml:space="preserve">    1、供应商</w:t>
      </w:r>
      <w:proofErr w:type="gramStart"/>
      <w:r w:rsidRPr="00511A3F">
        <w:rPr>
          <w:rFonts w:asciiTheme="minorEastAsia" w:hAnsiTheme="minorEastAsia" w:hint="eastAsia"/>
          <w:sz w:val="28"/>
          <w:szCs w:val="28"/>
        </w:rPr>
        <w:t>应注册</w:t>
      </w:r>
      <w:proofErr w:type="gramEnd"/>
      <w:r w:rsidRPr="00511A3F">
        <w:rPr>
          <w:rFonts w:asciiTheme="minorEastAsia" w:hAnsiTheme="minorEastAsia" w:hint="eastAsia"/>
          <w:sz w:val="28"/>
          <w:szCs w:val="28"/>
        </w:rPr>
        <w:t>成为开封市公共资源交易中心网站会员并取得 CA</w:t>
      </w:r>
      <w:r w:rsidRPr="00511A3F">
        <w:rPr>
          <w:rFonts w:asciiTheme="minorEastAsia" w:hAnsiTheme="minorEastAsia" w:hint="eastAsia"/>
          <w:sz w:val="28"/>
          <w:szCs w:val="28"/>
        </w:rPr>
        <w:lastRenderedPageBreak/>
        <w:t>密钥，在开封市公共资源交易中心网站http://www.kfsggzyjyw.cn:8080/ygpt/登录政采、工程业务系统，凭CA密钥登录会员系统，并按提示报名，不再接受现场报名。供应商（供应商）系统操作手册在开封市公共资源交易中心网站http://www.kfsggzyjyw.cn/czgc/13525.htm查看。</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2、报名成功后，</w:t>
      </w:r>
      <w:proofErr w:type="gramStart"/>
      <w:r w:rsidRPr="00511A3F">
        <w:rPr>
          <w:rFonts w:asciiTheme="minorEastAsia" w:hAnsiTheme="minorEastAsia" w:hint="eastAsia"/>
          <w:sz w:val="28"/>
          <w:szCs w:val="28"/>
        </w:rPr>
        <w:t>供应商凭</w:t>
      </w:r>
      <w:proofErr w:type="gramEnd"/>
      <w:r w:rsidRPr="00511A3F">
        <w:rPr>
          <w:rFonts w:asciiTheme="minorEastAsia" w:hAnsiTheme="minorEastAsia" w:hint="eastAsia"/>
          <w:sz w:val="28"/>
          <w:szCs w:val="28"/>
        </w:rPr>
        <w:t>CA密钥登录会员系统，按要求下载电子招标文件。供应商未按规定下载电子招标文件的，其投标将被拒绝。</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4、请供应</w:t>
      </w:r>
      <w:proofErr w:type="gramStart"/>
      <w:r w:rsidRPr="00511A3F">
        <w:rPr>
          <w:rFonts w:asciiTheme="minorEastAsia" w:hAnsiTheme="minorEastAsia" w:hint="eastAsia"/>
          <w:sz w:val="28"/>
          <w:szCs w:val="28"/>
        </w:rPr>
        <w:t>商时刻</w:t>
      </w:r>
      <w:proofErr w:type="gramEnd"/>
      <w:r w:rsidRPr="00511A3F">
        <w:rPr>
          <w:rFonts w:asciiTheme="minorEastAsia" w:hAnsiTheme="minorEastAsia" w:hint="eastAsia"/>
          <w:sz w:val="28"/>
          <w:szCs w:val="28"/>
        </w:rPr>
        <w:t>关注开封市公共资源交易中心网站和公司CA密钥推送消息。</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5、CA密钥在开封市公共资源交易中心受理大厅办理，地址：开封市郑开大道与三大街交叉口路北市民之家五楼。</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五、投标文件递交截止时间及地点</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1、投标人需要递交电子投标文件及纸质投标文件。</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2、电子投标文件上传截止时间和纸质投标文件递交截止时间：2019年 9月23日 10 时00分。</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3、电子投标文件须在投标截止时间前在开封市公共资源交易中心网站（http://www.kfsggzyjyw.cn:8080/ygpt/WebUserLoginIndex.html）</w:t>
      </w:r>
      <w:r w:rsidRPr="00511A3F">
        <w:rPr>
          <w:rFonts w:asciiTheme="minorEastAsia" w:hAnsiTheme="minorEastAsia" w:hint="eastAsia"/>
          <w:sz w:val="28"/>
          <w:szCs w:val="28"/>
        </w:rPr>
        <w:lastRenderedPageBreak/>
        <w:t>会员系统中加密上传；纸质投标文件须在投标截止时间前递交至杞县综合服务大厦四楼开标室（地址：金城大道与经四路交叉口东北角处杞县便民服务中心）。</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4、加密电子投标文件逾期上</w:t>
      </w:r>
      <w:proofErr w:type="gramStart"/>
      <w:r w:rsidRPr="00511A3F">
        <w:rPr>
          <w:rFonts w:asciiTheme="minorEastAsia" w:hAnsiTheme="minorEastAsia" w:hint="eastAsia"/>
          <w:sz w:val="28"/>
          <w:szCs w:val="28"/>
        </w:rPr>
        <w:t>传或者</w:t>
      </w:r>
      <w:proofErr w:type="gramEnd"/>
      <w:r w:rsidRPr="00511A3F">
        <w:rPr>
          <w:rFonts w:asciiTheme="minorEastAsia" w:hAnsiTheme="minorEastAsia" w:hint="eastAsia"/>
          <w:sz w:val="28"/>
          <w:szCs w:val="28"/>
        </w:rPr>
        <w:t>未上传的，招标人不予受理。</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5、投标人应按开标程序解密投标文件。</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6、届时请参加投标的供应</w:t>
      </w:r>
      <w:proofErr w:type="gramStart"/>
      <w:r w:rsidRPr="00511A3F">
        <w:rPr>
          <w:rFonts w:asciiTheme="minorEastAsia" w:hAnsiTheme="minorEastAsia" w:hint="eastAsia"/>
          <w:sz w:val="28"/>
          <w:szCs w:val="28"/>
        </w:rPr>
        <w:t>商法定</w:t>
      </w:r>
      <w:proofErr w:type="gramEnd"/>
      <w:r w:rsidRPr="00511A3F">
        <w:rPr>
          <w:rFonts w:asciiTheme="minorEastAsia" w:hAnsiTheme="minorEastAsia" w:hint="eastAsia"/>
          <w:sz w:val="28"/>
          <w:szCs w:val="28"/>
        </w:rPr>
        <w:t>代表人或其委托人持有效身份证明参加开标会议，委托人参与开标的须</w:t>
      </w:r>
      <w:proofErr w:type="gramStart"/>
      <w:r w:rsidRPr="00511A3F">
        <w:rPr>
          <w:rFonts w:asciiTheme="minorEastAsia" w:hAnsiTheme="minorEastAsia" w:hint="eastAsia"/>
          <w:sz w:val="28"/>
          <w:szCs w:val="28"/>
        </w:rPr>
        <w:t>持法定</w:t>
      </w:r>
      <w:proofErr w:type="gramEnd"/>
      <w:r w:rsidRPr="00511A3F">
        <w:rPr>
          <w:rFonts w:asciiTheme="minorEastAsia" w:hAnsiTheme="minorEastAsia" w:hint="eastAsia"/>
          <w:sz w:val="28"/>
          <w:szCs w:val="28"/>
        </w:rPr>
        <w:t xml:space="preserve">代表人委托书原件；     </w:t>
      </w:r>
    </w:p>
    <w:p w:rsidR="00511A3F" w:rsidRPr="00511A3F" w:rsidRDefault="00511A3F" w:rsidP="00511A3F">
      <w:pPr>
        <w:rPr>
          <w:rFonts w:asciiTheme="minorEastAsia" w:hAnsiTheme="minorEastAsia" w:hint="eastAsia"/>
          <w:sz w:val="28"/>
          <w:szCs w:val="28"/>
        </w:rPr>
      </w:pPr>
      <w:r w:rsidRPr="00511A3F">
        <w:rPr>
          <w:rFonts w:asciiTheme="minorEastAsia" w:hAnsiTheme="minorEastAsia" w:hint="eastAsia"/>
          <w:sz w:val="28"/>
          <w:szCs w:val="28"/>
        </w:rPr>
        <w:t xml:space="preserve">如不按规定参加开标会议的，视为放弃投标。     </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六、联系方法：</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采 购 人：杞县土壤肥料工作站</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联 系 人：刘女士           联系电话：13837800862</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联系地址：河南省杞县农业局院内</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 xml:space="preserve">代理机构：杞县公共资源交易中心有限公司（交易服务所） </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联 系 人：苏先生           联系电话：0371-28666996</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地    址：杞县经四路与金城大道交叉口综合服务大厦12楼</w:t>
      </w:r>
    </w:p>
    <w:p w:rsidR="00511A3F" w:rsidRPr="00511A3F" w:rsidRDefault="00511A3F" w:rsidP="00511A3F">
      <w:pPr>
        <w:rPr>
          <w:rFonts w:asciiTheme="minorEastAsia" w:hAnsiTheme="minorEastAsia"/>
          <w:sz w:val="28"/>
          <w:szCs w:val="28"/>
        </w:rPr>
      </w:pPr>
      <w:r w:rsidRPr="00511A3F">
        <w:rPr>
          <w:rFonts w:asciiTheme="minorEastAsia" w:hAnsiTheme="minorEastAsia"/>
          <w:sz w:val="28"/>
          <w:szCs w:val="28"/>
        </w:rPr>
        <w:t xml:space="preserve">                                </w:t>
      </w:r>
    </w:p>
    <w:p w:rsidR="00511A3F" w:rsidRPr="00511A3F" w:rsidRDefault="00511A3F" w:rsidP="00511A3F">
      <w:pPr>
        <w:rPr>
          <w:rFonts w:asciiTheme="minorEastAsia" w:hAnsiTheme="minorEastAsia" w:hint="eastAsia"/>
          <w:sz w:val="28"/>
          <w:szCs w:val="28"/>
        </w:rPr>
      </w:pPr>
      <w:r>
        <w:rPr>
          <w:rFonts w:asciiTheme="minorEastAsia" w:hAnsiTheme="minorEastAsia" w:hint="eastAsia"/>
          <w:sz w:val="28"/>
          <w:szCs w:val="28"/>
        </w:rPr>
        <w:t xml:space="preserve">                                        </w:t>
      </w:r>
      <w:r w:rsidRPr="00511A3F">
        <w:rPr>
          <w:rFonts w:asciiTheme="minorEastAsia" w:hAnsiTheme="minorEastAsia" w:hint="eastAsia"/>
          <w:sz w:val="28"/>
          <w:szCs w:val="28"/>
        </w:rPr>
        <w:t>2019年9月17日</w:t>
      </w:r>
    </w:p>
    <w:p w:rsidR="00511A3F" w:rsidRPr="00511A3F" w:rsidRDefault="00511A3F" w:rsidP="00511A3F">
      <w:pPr>
        <w:rPr>
          <w:rFonts w:asciiTheme="minorEastAsia" w:hAnsiTheme="minorEastAsia"/>
          <w:sz w:val="28"/>
          <w:szCs w:val="28"/>
        </w:rPr>
      </w:pPr>
    </w:p>
    <w:p w:rsidR="00511A3F" w:rsidRPr="00511A3F" w:rsidRDefault="00511A3F" w:rsidP="00511A3F">
      <w:pPr>
        <w:rPr>
          <w:rFonts w:asciiTheme="minorEastAsia" w:hAnsiTheme="minorEastAsia"/>
          <w:sz w:val="28"/>
          <w:szCs w:val="28"/>
        </w:rPr>
      </w:pPr>
    </w:p>
    <w:p w:rsidR="00511A3F" w:rsidRPr="00511A3F" w:rsidRDefault="00511A3F" w:rsidP="00511A3F">
      <w:pPr>
        <w:rPr>
          <w:rFonts w:asciiTheme="minorEastAsia" w:hAnsiTheme="minorEastAsia"/>
          <w:sz w:val="28"/>
          <w:szCs w:val="28"/>
        </w:rPr>
      </w:pPr>
    </w:p>
    <w:p w:rsidR="00511A3F" w:rsidRPr="00511A3F" w:rsidRDefault="00511A3F" w:rsidP="00511A3F">
      <w:pPr>
        <w:rPr>
          <w:rFonts w:asciiTheme="minorEastAsia" w:hAnsiTheme="minorEastAsia"/>
          <w:sz w:val="28"/>
          <w:szCs w:val="28"/>
        </w:rPr>
      </w:pPr>
    </w:p>
    <w:p w:rsidR="00511A3F" w:rsidRPr="00511A3F" w:rsidRDefault="00511A3F" w:rsidP="00511A3F">
      <w:pPr>
        <w:rPr>
          <w:rFonts w:asciiTheme="minorEastAsia" w:hAnsiTheme="minorEastAsia"/>
          <w:sz w:val="28"/>
          <w:szCs w:val="28"/>
        </w:rPr>
      </w:pPr>
    </w:p>
    <w:p w:rsidR="00ED5CB7" w:rsidRDefault="00ED5CB7">
      <w:pPr>
        <w:rPr>
          <w:rFonts w:hint="eastAsia"/>
        </w:rPr>
      </w:pPr>
    </w:p>
    <w:sectPr w:rsidR="00ED5CB7" w:rsidSect="00511A3F">
      <w:pgSz w:w="11906" w:h="16838"/>
      <w:pgMar w:top="1701" w:right="1531" w:bottom="170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1A3F"/>
    <w:rsid w:val="00511A3F"/>
    <w:rsid w:val="00ED5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341</Words>
  <Characters>1948</Characters>
  <Application>Microsoft Office Word</Application>
  <DocSecurity>0</DocSecurity>
  <Lines>16</Lines>
  <Paragraphs>4</Paragraphs>
  <ScaleCrop>false</ScaleCrop>
  <Company>Microsoft</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2019-09-16T05:34:00Z</dcterms:created>
  <dcterms:modified xsi:type="dcterms:W3CDTF">2019-09-16T05:37:00Z</dcterms:modified>
</cp:coreProperties>
</file>