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80" w:lineRule="atLeast"/>
        <w:jc w:val="center"/>
        <w:rPr>
          <w:rFonts w:ascii="宋体" w:hAnsi="宋体" w:eastAsia="宋体" w:cs="宋体"/>
          <w:sz w:val="24"/>
          <w:szCs w:val="24"/>
        </w:rPr>
      </w:pPr>
      <w:r>
        <w:rPr>
          <w:rFonts w:hint="eastAsia" w:ascii="宋体" w:hAnsi="宋体" w:eastAsia="宋体" w:cs="宋体"/>
          <w:b/>
          <w:bCs/>
          <w:sz w:val="36"/>
          <w:szCs w:val="36"/>
        </w:rPr>
        <w:t>杞县公安局应急通信装备项目</w:t>
      </w:r>
    </w:p>
    <w:p>
      <w:pPr>
        <w:shd w:val="clear" w:color="auto" w:fill="FFFFFF"/>
        <w:adjustRightInd/>
        <w:snapToGrid/>
        <w:spacing w:after="0" w:line="450" w:lineRule="atLeast"/>
        <w:jc w:val="center"/>
        <w:rPr>
          <w:rFonts w:ascii="宋体" w:hAnsi="宋体" w:eastAsia="宋体" w:cs="宋体"/>
          <w:sz w:val="24"/>
          <w:szCs w:val="24"/>
        </w:rPr>
      </w:pPr>
      <w:r>
        <w:rPr>
          <w:rFonts w:hint="eastAsia" w:ascii="黑体" w:hAnsi="黑体" w:eastAsia="黑体" w:cs="宋体"/>
          <w:sz w:val="36"/>
          <w:szCs w:val="36"/>
        </w:rPr>
        <w:t>结果公示</w:t>
      </w:r>
    </w:p>
    <w:p>
      <w:pPr>
        <w:shd w:val="clear" w:color="auto" w:fill="FFFFFF"/>
        <w:adjustRightInd/>
        <w:snapToGrid/>
        <w:spacing w:after="0" w:line="580" w:lineRule="atLeast"/>
        <w:rPr>
          <w:rFonts w:ascii="宋体" w:hAnsi="宋体" w:eastAsia="宋体" w:cs="宋体"/>
          <w:sz w:val="24"/>
          <w:szCs w:val="24"/>
        </w:rPr>
      </w:pPr>
      <w:r>
        <w:rPr>
          <w:rFonts w:hint="eastAsia" w:ascii="宋体" w:hAnsi="宋体" w:eastAsia="宋体" w:cs="宋体"/>
          <w:sz w:val="30"/>
          <w:szCs w:val="30"/>
        </w:rPr>
        <w:t xml:space="preserve">   </w:t>
      </w:r>
      <w:r>
        <w:rPr>
          <w:rFonts w:hint="eastAsia" w:ascii="仿宋" w:hAnsi="仿宋" w:eastAsia="仿宋" w:cs="宋体"/>
          <w:sz w:val="30"/>
          <w:szCs w:val="30"/>
        </w:rPr>
        <w:t>杞县公安局应急通信装备项目，采用公开招标方式采购，在县公管办、县采购办的监督下，于2019年11月12日上午10点30分在杞县综合服务大厦四楼开标室准时开标。现将本项目的评标结果公示如下：</w:t>
      </w:r>
    </w:p>
    <w:p>
      <w:pPr>
        <w:shd w:val="clear" w:color="auto" w:fill="FFFFFF"/>
        <w:adjustRightInd/>
        <w:snapToGrid/>
        <w:spacing w:after="0" w:line="500" w:lineRule="atLeast"/>
        <w:rPr>
          <w:rFonts w:ascii="宋体" w:hAnsi="宋体" w:eastAsia="宋体" w:cs="宋体"/>
          <w:sz w:val="24"/>
          <w:szCs w:val="24"/>
        </w:rPr>
      </w:pPr>
      <w:r>
        <w:rPr>
          <w:rFonts w:hint="eastAsia" w:ascii="仿宋" w:hAnsi="仿宋" w:eastAsia="仿宋" w:cs="宋体"/>
          <w:sz w:val="30"/>
          <w:szCs w:val="30"/>
        </w:rPr>
        <w:t>一、项目概况</w:t>
      </w:r>
    </w:p>
    <w:p>
      <w:pPr>
        <w:shd w:val="clear" w:color="auto" w:fill="FFFFFF"/>
        <w:adjustRightInd/>
        <w:snapToGrid/>
        <w:spacing w:after="0" w:line="500" w:lineRule="atLeast"/>
        <w:ind w:firstLine="150" w:firstLineChars="50"/>
        <w:rPr>
          <w:rFonts w:ascii="宋体" w:hAnsi="宋体" w:eastAsia="宋体" w:cs="宋体"/>
          <w:sz w:val="24"/>
          <w:szCs w:val="24"/>
        </w:rPr>
      </w:pPr>
      <w:r>
        <w:rPr>
          <w:rFonts w:hint="eastAsia" w:ascii="仿宋" w:hAnsi="仿宋" w:eastAsia="仿宋" w:cs="宋体"/>
          <w:sz w:val="30"/>
          <w:szCs w:val="30"/>
        </w:rPr>
        <w:t>1、项目名称：杞县公安局应急通信装备项目</w:t>
      </w:r>
      <w:r>
        <w:rPr>
          <w:rFonts w:hint="eastAsia" w:ascii="宋体" w:hAnsi="宋体" w:eastAsia="宋体" w:cs="宋体"/>
          <w:sz w:val="30"/>
          <w:szCs w:val="30"/>
        </w:rPr>
        <w:t>  </w:t>
      </w:r>
    </w:p>
    <w:p>
      <w:pPr>
        <w:shd w:val="clear" w:color="auto" w:fill="FFFFFF"/>
        <w:adjustRightInd/>
        <w:snapToGrid/>
        <w:spacing w:after="0" w:line="500" w:lineRule="atLeast"/>
        <w:ind w:firstLine="150" w:firstLineChars="50"/>
        <w:rPr>
          <w:rFonts w:ascii="宋体" w:hAnsi="宋体" w:eastAsia="宋体" w:cs="宋体"/>
          <w:sz w:val="24"/>
          <w:szCs w:val="24"/>
        </w:rPr>
      </w:pPr>
      <w:r>
        <w:rPr>
          <w:rFonts w:hint="eastAsia" w:ascii="仿宋" w:hAnsi="仿宋" w:eastAsia="仿宋" w:cs="宋体"/>
          <w:sz w:val="30"/>
          <w:szCs w:val="30"/>
        </w:rPr>
        <w:t>2、招标编号：SXZXGK-2019-035</w:t>
      </w:r>
    </w:p>
    <w:p>
      <w:pPr>
        <w:shd w:val="clear" w:color="auto" w:fill="FFFFFF"/>
        <w:adjustRightInd/>
        <w:snapToGrid/>
        <w:spacing w:after="0" w:line="500" w:lineRule="atLeast"/>
        <w:ind w:firstLine="150" w:firstLineChars="50"/>
        <w:rPr>
          <w:rFonts w:ascii="宋体" w:hAnsi="宋体" w:eastAsia="宋体" w:cs="宋体"/>
          <w:sz w:val="24"/>
          <w:szCs w:val="24"/>
        </w:rPr>
      </w:pPr>
      <w:r>
        <w:rPr>
          <w:rFonts w:hint="eastAsia" w:ascii="仿宋" w:hAnsi="仿宋" w:eastAsia="仿宋" w:cs="宋体"/>
          <w:sz w:val="30"/>
          <w:szCs w:val="30"/>
        </w:rPr>
        <w:t>3、招标内容：</w:t>
      </w:r>
      <w:r>
        <w:rPr>
          <w:rFonts w:hint="eastAsia" w:ascii="仿宋" w:hAnsi="仿宋" w:eastAsia="仿宋" w:cs="宋体"/>
          <w:sz w:val="30"/>
          <w:szCs w:val="30"/>
          <w:lang w:bidi="en-US"/>
        </w:rPr>
        <w:t>应急通信装备清单内的全部采购</w:t>
      </w:r>
    </w:p>
    <w:p>
      <w:pPr>
        <w:shd w:val="clear" w:color="auto" w:fill="FFFFFF"/>
        <w:adjustRightInd/>
        <w:snapToGrid/>
        <w:spacing w:after="0" w:line="500" w:lineRule="atLeast"/>
        <w:ind w:firstLine="150" w:firstLineChars="50"/>
        <w:rPr>
          <w:rFonts w:ascii="宋体" w:hAnsi="宋体" w:eastAsia="宋体" w:cs="宋体"/>
          <w:sz w:val="24"/>
          <w:szCs w:val="24"/>
        </w:rPr>
      </w:pPr>
      <w:r>
        <w:rPr>
          <w:rFonts w:hint="eastAsia" w:ascii="仿宋" w:hAnsi="仿宋" w:eastAsia="仿宋" w:cs="宋体"/>
          <w:sz w:val="30"/>
          <w:szCs w:val="30"/>
        </w:rPr>
        <w:t>4、供 货 期：30日历天</w:t>
      </w:r>
    </w:p>
    <w:p>
      <w:pPr>
        <w:shd w:val="clear" w:color="auto" w:fill="FFFFFF"/>
        <w:adjustRightInd/>
        <w:snapToGrid/>
        <w:spacing w:after="0" w:line="500" w:lineRule="atLeast"/>
        <w:ind w:firstLine="150" w:firstLineChars="50"/>
        <w:rPr>
          <w:rFonts w:ascii="仿宋" w:hAnsi="仿宋" w:eastAsia="仿宋" w:cs="宋体"/>
          <w:sz w:val="30"/>
          <w:szCs w:val="30"/>
        </w:rPr>
      </w:pPr>
      <w:r>
        <w:rPr>
          <w:rFonts w:hint="eastAsia" w:ascii="仿宋" w:hAnsi="仿宋" w:eastAsia="仿宋" w:cs="宋体"/>
          <w:sz w:val="30"/>
          <w:szCs w:val="30"/>
        </w:rPr>
        <w:t>5、质量要求：合格</w:t>
      </w:r>
    </w:p>
    <w:p>
      <w:pPr>
        <w:shd w:val="clear" w:color="auto" w:fill="FFFFFF"/>
        <w:adjustRightInd/>
        <w:snapToGrid/>
        <w:spacing w:after="0" w:line="500" w:lineRule="atLeast"/>
        <w:ind w:firstLine="150" w:firstLineChars="50"/>
        <w:rPr>
          <w:rFonts w:ascii="仿宋" w:hAnsi="仿宋" w:eastAsia="仿宋" w:cs="宋体"/>
          <w:sz w:val="30"/>
          <w:szCs w:val="30"/>
        </w:rPr>
      </w:pPr>
      <w:r>
        <w:rPr>
          <w:rFonts w:hint="eastAsia" w:ascii="仿宋" w:hAnsi="仿宋" w:eastAsia="仿宋" w:cs="宋体"/>
          <w:sz w:val="30"/>
          <w:szCs w:val="30"/>
        </w:rPr>
        <w:t>6、包段划分：本项目共分二个包段</w:t>
      </w:r>
    </w:p>
    <w:p>
      <w:pPr>
        <w:shd w:val="clear" w:color="auto" w:fill="FFFFFF"/>
        <w:adjustRightInd/>
        <w:snapToGrid/>
        <w:spacing w:after="0" w:line="500" w:lineRule="atLeast"/>
        <w:ind w:firstLine="600" w:firstLineChars="200"/>
        <w:rPr>
          <w:rFonts w:ascii="仿宋" w:hAnsi="仿宋" w:eastAsia="仿宋" w:cs="宋体"/>
          <w:sz w:val="30"/>
          <w:szCs w:val="30"/>
        </w:rPr>
      </w:pPr>
      <w:r>
        <w:rPr>
          <w:rFonts w:hint="eastAsia" w:ascii="仿宋" w:hAnsi="仿宋" w:eastAsia="仿宋" w:cs="宋体"/>
          <w:sz w:val="30"/>
          <w:szCs w:val="30"/>
        </w:rPr>
        <w:t>A包段：350兆数字常规同播移动基站包段</w:t>
      </w:r>
    </w:p>
    <w:p>
      <w:pPr>
        <w:shd w:val="clear" w:color="auto" w:fill="FFFFFF"/>
        <w:adjustRightInd/>
        <w:snapToGrid/>
        <w:spacing w:after="0" w:line="500" w:lineRule="atLeast"/>
        <w:ind w:firstLine="600" w:firstLineChars="200"/>
        <w:rPr>
          <w:rFonts w:ascii="宋体" w:hAnsi="宋体" w:eastAsia="宋体" w:cs="宋体"/>
          <w:sz w:val="24"/>
          <w:szCs w:val="24"/>
        </w:rPr>
      </w:pPr>
      <w:r>
        <w:rPr>
          <w:rFonts w:hint="eastAsia" w:ascii="仿宋" w:hAnsi="仿宋" w:eastAsia="仿宋" w:cs="宋体"/>
          <w:sz w:val="30"/>
          <w:szCs w:val="30"/>
        </w:rPr>
        <w:t>B包段：应急通信装备包段</w:t>
      </w:r>
    </w:p>
    <w:p>
      <w:pPr>
        <w:shd w:val="clear" w:color="auto" w:fill="FFFFFF"/>
        <w:adjustRightInd/>
        <w:snapToGrid/>
        <w:spacing w:after="0" w:line="500" w:lineRule="atLeast"/>
        <w:rPr>
          <w:rFonts w:ascii="宋体" w:hAnsi="宋体" w:eastAsia="宋体" w:cs="宋体"/>
          <w:sz w:val="24"/>
          <w:szCs w:val="24"/>
        </w:rPr>
      </w:pPr>
      <w:r>
        <w:rPr>
          <w:rFonts w:hint="eastAsia" w:ascii="仿宋" w:hAnsi="仿宋" w:eastAsia="仿宋" w:cs="宋体"/>
          <w:sz w:val="30"/>
          <w:szCs w:val="30"/>
        </w:rPr>
        <w:t>二、发布的媒体：</w:t>
      </w:r>
    </w:p>
    <w:p>
      <w:pPr>
        <w:shd w:val="clear" w:color="auto" w:fill="FFFFFF"/>
        <w:adjustRightInd/>
        <w:snapToGrid/>
        <w:spacing w:after="0" w:line="500" w:lineRule="atLeast"/>
        <w:ind w:firstLine="600" w:firstLineChars="200"/>
        <w:rPr>
          <w:rFonts w:ascii="仿宋" w:hAnsi="仿宋" w:eastAsia="仿宋" w:cs="宋体"/>
          <w:sz w:val="30"/>
          <w:szCs w:val="30"/>
        </w:rPr>
      </w:pPr>
      <w:r>
        <w:rPr>
          <w:rFonts w:hint="eastAsia" w:ascii="仿宋" w:hAnsi="仿宋" w:eastAsia="仿宋" w:cs="宋体"/>
          <w:sz w:val="30"/>
          <w:szCs w:val="30"/>
        </w:rPr>
        <w:t>本结果公示在《中国招标投标公共服务平台》、《河南省政府采购网》及《开封市公共资源交易信息网》上同时发布。</w:t>
      </w:r>
    </w:p>
    <w:p>
      <w:pPr>
        <w:shd w:val="clear" w:color="auto" w:fill="FFFFFF"/>
        <w:adjustRightInd/>
        <w:snapToGrid/>
        <w:spacing w:after="0" w:line="500" w:lineRule="atLeast"/>
        <w:rPr>
          <w:rFonts w:ascii="宋体" w:hAnsi="宋体" w:eastAsia="宋体" w:cs="宋体"/>
          <w:sz w:val="24"/>
          <w:szCs w:val="24"/>
        </w:rPr>
      </w:pPr>
      <w:r>
        <w:rPr>
          <w:rFonts w:hint="eastAsia" w:ascii="仿宋" w:hAnsi="仿宋" w:eastAsia="仿宋" w:cs="宋体"/>
          <w:sz w:val="30"/>
          <w:szCs w:val="30"/>
        </w:rPr>
        <w:t>三、评标信息</w:t>
      </w:r>
    </w:p>
    <w:p>
      <w:pPr>
        <w:shd w:val="clear" w:color="auto" w:fill="FFFFFF"/>
        <w:adjustRightInd/>
        <w:snapToGrid/>
        <w:spacing w:after="0" w:line="500" w:lineRule="atLeast"/>
        <w:rPr>
          <w:rFonts w:ascii="宋体" w:hAnsi="宋体" w:eastAsia="宋体" w:cs="宋体"/>
          <w:sz w:val="24"/>
          <w:szCs w:val="24"/>
        </w:rPr>
      </w:pPr>
      <w:r>
        <w:rPr>
          <w:rFonts w:hint="eastAsia" w:ascii="宋体" w:hAnsi="宋体" w:eastAsia="宋体" w:cs="宋体"/>
          <w:sz w:val="30"/>
          <w:szCs w:val="30"/>
        </w:rPr>
        <w:t xml:space="preserve">   </w:t>
      </w:r>
      <w:r>
        <w:rPr>
          <w:rFonts w:hint="eastAsia" w:ascii="仿宋" w:hAnsi="仿宋" w:eastAsia="仿宋" w:cs="宋体"/>
          <w:sz w:val="30"/>
          <w:szCs w:val="30"/>
        </w:rPr>
        <w:t>评标时间：2019年11月12日16点30分</w:t>
      </w:r>
    </w:p>
    <w:p>
      <w:pPr>
        <w:shd w:val="clear" w:color="auto" w:fill="FFFFFF"/>
        <w:adjustRightInd/>
        <w:snapToGrid/>
        <w:spacing w:after="0" w:line="500" w:lineRule="atLeast"/>
        <w:rPr>
          <w:rFonts w:ascii="宋体" w:hAnsi="宋体" w:eastAsia="宋体" w:cs="宋体"/>
          <w:sz w:val="24"/>
          <w:szCs w:val="24"/>
        </w:rPr>
      </w:pPr>
      <w:r>
        <w:rPr>
          <w:rFonts w:hint="eastAsia" w:ascii="宋体" w:hAnsi="宋体" w:eastAsia="宋体" w:cs="宋体"/>
          <w:sz w:val="30"/>
          <w:szCs w:val="30"/>
        </w:rPr>
        <w:t xml:space="preserve">   </w:t>
      </w:r>
      <w:r>
        <w:rPr>
          <w:rFonts w:hint="eastAsia" w:ascii="仿宋" w:hAnsi="仿宋" w:eastAsia="仿宋" w:cs="宋体"/>
          <w:sz w:val="30"/>
          <w:szCs w:val="30"/>
        </w:rPr>
        <w:t>评标地点：杞县综合服务大厦十一楼评标室</w:t>
      </w:r>
    </w:p>
    <w:p>
      <w:pPr>
        <w:shd w:val="clear" w:color="auto" w:fill="FFFFFF"/>
        <w:adjustRightInd/>
        <w:snapToGrid/>
        <w:spacing w:after="0" w:line="500" w:lineRule="atLeast"/>
        <w:ind w:firstLine="600" w:firstLineChars="200"/>
        <w:rPr>
          <w:rFonts w:ascii="宋体" w:hAnsi="宋体" w:eastAsia="宋体" w:cs="宋体"/>
          <w:sz w:val="24"/>
          <w:szCs w:val="24"/>
        </w:rPr>
      </w:pPr>
      <w:r>
        <w:rPr>
          <w:rFonts w:hint="eastAsia" w:ascii="仿宋" w:hAnsi="仿宋" w:eastAsia="仿宋" w:cs="宋体"/>
          <w:sz w:val="30"/>
          <w:szCs w:val="30"/>
        </w:rPr>
        <w:t xml:space="preserve">评标办法：综合评分法 </w:t>
      </w:r>
    </w:p>
    <w:p>
      <w:pPr>
        <w:shd w:val="clear" w:color="auto" w:fill="FFFFFF"/>
        <w:adjustRightInd/>
        <w:snapToGrid/>
        <w:spacing w:after="0" w:line="500" w:lineRule="atLeast"/>
        <w:ind w:firstLine="600" w:firstLineChars="200"/>
        <w:rPr>
          <w:rFonts w:ascii="宋体" w:hAnsi="宋体" w:eastAsia="宋体" w:cs="宋体"/>
          <w:sz w:val="24"/>
          <w:szCs w:val="24"/>
        </w:rPr>
      </w:pPr>
      <w:r>
        <w:rPr>
          <w:rFonts w:hint="eastAsia" w:ascii="仿宋" w:hAnsi="仿宋" w:eastAsia="仿宋" w:cs="宋体"/>
          <w:sz w:val="30"/>
          <w:szCs w:val="30"/>
        </w:rPr>
        <w:t>评标委员会组长：</w:t>
      </w:r>
      <w:bookmarkStart w:id="0" w:name="PsxxEntity：PWZR_3"/>
      <w:r>
        <w:rPr>
          <w:rFonts w:hint="eastAsia" w:ascii="仿宋" w:hAnsi="仿宋" w:eastAsia="仿宋" w:cs="宋体"/>
          <w:sz w:val="30"/>
          <w:szCs w:val="30"/>
        </w:rPr>
        <w:t>王利杰</w:t>
      </w:r>
      <w:bookmarkEnd w:id="0"/>
    </w:p>
    <w:p>
      <w:pPr>
        <w:shd w:val="clear" w:color="auto" w:fill="FFFFFF"/>
        <w:adjustRightInd/>
        <w:snapToGrid/>
        <w:spacing w:after="0" w:line="500" w:lineRule="atLeast"/>
        <w:ind w:firstLine="600" w:firstLineChars="200"/>
        <w:rPr>
          <w:rFonts w:ascii="宋体" w:hAnsi="宋体" w:eastAsia="宋体" w:cs="宋体"/>
          <w:sz w:val="24"/>
          <w:szCs w:val="24"/>
        </w:rPr>
      </w:pPr>
      <w:r>
        <w:rPr>
          <w:rFonts w:hint="eastAsia" w:ascii="仿宋" w:hAnsi="仿宋" w:eastAsia="仿宋" w:cs="宋体"/>
          <w:sz w:val="30"/>
          <w:szCs w:val="30"/>
        </w:rPr>
        <w:t>评标委员会成员：</w:t>
      </w:r>
      <w:bookmarkStart w:id="1" w:name="PsxxEntity：ZJMD_2"/>
      <w:r>
        <w:rPr>
          <w:rFonts w:hint="eastAsia" w:ascii="仿宋" w:hAnsi="仿宋" w:eastAsia="仿宋" w:cs="宋体"/>
          <w:sz w:val="30"/>
          <w:szCs w:val="30"/>
        </w:rPr>
        <w:t>程楠，王琳，杨连臣</w:t>
      </w:r>
      <w:bookmarkEnd w:id="1"/>
      <w:r>
        <w:rPr>
          <w:rFonts w:hint="eastAsia" w:ascii="仿宋" w:hAnsi="仿宋" w:eastAsia="仿宋" w:cs="宋体"/>
          <w:sz w:val="30"/>
          <w:szCs w:val="30"/>
        </w:rPr>
        <w:t>，李国振</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四、否决投标：</w:t>
      </w:r>
    </w:p>
    <w:p>
      <w:pPr>
        <w:shd w:val="clear" w:color="auto" w:fill="FFFFFF"/>
        <w:adjustRightInd/>
        <w:snapToGrid/>
        <w:spacing w:after="0" w:line="500" w:lineRule="atLeast"/>
        <w:ind w:firstLine="600" w:firstLineChars="200"/>
        <w:rPr>
          <w:rFonts w:ascii="仿宋" w:hAnsi="仿宋" w:eastAsia="仿宋" w:cs="宋体"/>
          <w:sz w:val="30"/>
          <w:szCs w:val="30"/>
        </w:rPr>
      </w:pPr>
      <w:r>
        <w:rPr>
          <w:rFonts w:hint="eastAsia" w:ascii="仿宋" w:hAnsi="仿宋" w:eastAsia="仿宋" w:cs="宋体"/>
          <w:sz w:val="30"/>
          <w:szCs w:val="30"/>
        </w:rPr>
        <w:t>1、通过名单：</w:t>
      </w:r>
      <w:bookmarkStart w:id="2" w:name="PsxxEntity：YXTBQK_2"/>
      <w:r>
        <w:rPr>
          <w:rFonts w:hint="eastAsia" w:ascii="仿宋" w:hAnsi="仿宋" w:eastAsia="仿宋" w:cs="宋体"/>
          <w:sz w:val="30"/>
          <w:szCs w:val="30"/>
        </w:rPr>
        <w:t>A包：河南安尔达安防科技有限公司,河南百年力石电子设备有限公司,</w:t>
      </w:r>
      <w:r>
        <w:rPr>
          <w:rFonts w:ascii="仿宋" w:hAnsi="仿宋" w:eastAsia="仿宋" w:cs="宋体"/>
          <w:sz w:val="30"/>
          <w:szCs w:val="30"/>
        </w:rPr>
        <w:t xml:space="preserve"> 河南省昱升电子通信有限公司</w:t>
      </w:r>
    </w:p>
    <w:bookmarkEnd w:id="2"/>
    <w:p>
      <w:pPr>
        <w:shd w:val="clear" w:color="auto" w:fill="FFFFFF"/>
        <w:adjustRightInd/>
        <w:snapToGrid/>
        <w:spacing w:after="0" w:line="500" w:lineRule="atLeast"/>
        <w:ind w:firstLine="600" w:firstLineChars="200"/>
        <w:rPr>
          <w:rFonts w:ascii="仿宋" w:hAnsi="仿宋" w:eastAsia="仿宋" w:cs="宋体"/>
          <w:sz w:val="30"/>
          <w:szCs w:val="30"/>
        </w:rPr>
      </w:pPr>
      <w:r>
        <w:rPr>
          <w:rFonts w:hint="eastAsia" w:ascii="仿宋" w:hAnsi="仿宋" w:eastAsia="仿宋" w:cs="宋体"/>
          <w:sz w:val="30"/>
          <w:szCs w:val="30"/>
        </w:rPr>
        <w:t>2、未通过名单及原因：</w:t>
      </w:r>
      <w:bookmarkStart w:id="3" w:name="PsxxEntity：WXTBQK_2"/>
      <w:r>
        <w:rPr>
          <w:rFonts w:hint="eastAsia" w:ascii="仿宋" w:hAnsi="仿宋" w:eastAsia="仿宋" w:cs="宋体"/>
          <w:sz w:val="30"/>
          <w:szCs w:val="30"/>
        </w:rPr>
        <w:t>B包：开封市博汇办公设备有限公司无投标产品品牌，开封市鸥品科技有限公司和河南米之家科技有限公司:无技术偏差表、无投标产品品牌。三家符合性检查均不合格，按无效投标处理。</w:t>
      </w:r>
      <w:bookmarkEnd w:id="3"/>
      <w:r>
        <w:rPr>
          <w:rFonts w:hint="eastAsia" w:ascii="仿宋" w:hAnsi="仿宋" w:eastAsia="仿宋" w:cs="宋体"/>
          <w:sz w:val="30"/>
          <w:szCs w:val="30"/>
        </w:rPr>
        <w:t>B包废标。</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五、评审结果</w:t>
      </w:r>
    </w:p>
    <w:p>
      <w:pPr>
        <w:shd w:val="clear" w:color="auto" w:fill="FFFFFF"/>
        <w:adjustRightInd/>
        <w:snapToGrid/>
        <w:spacing w:after="0" w:line="500" w:lineRule="atLeast"/>
        <w:rPr>
          <w:rFonts w:ascii="仿宋" w:hAnsi="仿宋" w:eastAsia="仿宋" w:cs="宋体"/>
          <w:b w:val="0"/>
          <w:bCs/>
          <w:sz w:val="30"/>
          <w:szCs w:val="30"/>
        </w:rPr>
      </w:pPr>
      <w:r>
        <w:rPr>
          <w:rFonts w:hint="eastAsia" w:ascii="仿宋" w:hAnsi="仿宋" w:eastAsia="仿宋" w:cs="宋体"/>
          <w:b w:val="0"/>
          <w:bCs/>
          <w:sz w:val="30"/>
          <w:szCs w:val="30"/>
        </w:rPr>
        <w:t>A包段：350兆数字常规同播移动基站包段</w:t>
      </w:r>
    </w:p>
    <w:p>
      <w:pPr>
        <w:shd w:val="clear" w:color="auto" w:fill="FFFFFF"/>
        <w:adjustRightInd/>
        <w:snapToGrid/>
        <w:spacing w:after="0" w:line="500" w:lineRule="atLeast"/>
        <w:rPr>
          <w:rFonts w:ascii="宋体" w:hAnsi="宋体" w:eastAsia="宋体" w:cs="宋体"/>
          <w:sz w:val="24"/>
          <w:szCs w:val="24"/>
        </w:rPr>
      </w:pPr>
      <w:r>
        <w:rPr>
          <w:rFonts w:hint="eastAsia" w:ascii="仿宋" w:hAnsi="仿宋" w:eastAsia="仿宋" w:cs="宋体"/>
          <w:sz w:val="30"/>
          <w:szCs w:val="30"/>
        </w:rPr>
        <w:t>中 标 人:</w:t>
      </w:r>
      <w:r>
        <w:rPr>
          <w:rFonts w:ascii="Calibri" w:hAnsi="Calibri" w:eastAsia="宋体" w:cs="Times New Roman"/>
          <w:kern w:val="2"/>
          <w:sz w:val="21"/>
        </w:rPr>
        <w:t xml:space="preserve"> </w:t>
      </w:r>
      <w:r>
        <w:rPr>
          <w:rFonts w:ascii="仿宋" w:hAnsi="仿宋" w:eastAsia="仿宋" w:cs="宋体"/>
          <w:sz w:val="30"/>
          <w:szCs w:val="30"/>
        </w:rPr>
        <w:t>河南省昱升电子通信有限公司</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地    址：郑州市金水区经三路15号1号楼A区6层A603号</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中标金额：</w:t>
      </w:r>
      <w:r>
        <w:rPr>
          <w:rFonts w:ascii="仿宋" w:hAnsi="仿宋" w:eastAsia="仿宋" w:cs="宋体"/>
          <w:sz w:val="30"/>
          <w:szCs w:val="30"/>
        </w:rPr>
        <w:t>贰拾壹万捌仟贰佰元整(218200.00</w:t>
      </w:r>
      <w:r>
        <w:rPr>
          <w:rFonts w:hint="eastAsia" w:ascii="仿宋" w:hAnsi="仿宋" w:eastAsia="仿宋" w:cs="宋体"/>
          <w:sz w:val="30"/>
          <w:szCs w:val="30"/>
        </w:rPr>
        <w:t>元</w:t>
      </w:r>
      <w:r>
        <w:rPr>
          <w:rFonts w:ascii="仿宋" w:hAnsi="仿宋" w:eastAsia="仿宋" w:cs="宋体"/>
          <w:sz w:val="30"/>
          <w:szCs w:val="30"/>
        </w:rPr>
        <w:t>)</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供 货 期：30日历天</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供货质量：合格</w:t>
      </w:r>
    </w:p>
    <w:p>
      <w:pPr>
        <w:shd w:val="clear" w:color="auto" w:fill="FFFFFF"/>
        <w:adjustRightInd/>
        <w:snapToGrid/>
        <w:spacing w:after="0" w:line="500" w:lineRule="atLeast"/>
        <w:rPr>
          <w:rFonts w:ascii="宋体" w:hAnsi="宋体" w:eastAsia="宋体" w:cs="宋体"/>
          <w:sz w:val="24"/>
          <w:szCs w:val="24"/>
        </w:rPr>
      </w:pPr>
      <w:r>
        <w:rPr>
          <w:rFonts w:hint="eastAsia" w:ascii="仿宋" w:hAnsi="仿宋" w:eastAsia="仿宋" w:cs="宋体"/>
          <w:sz w:val="30"/>
          <w:szCs w:val="30"/>
        </w:rPr>
        <w:t>六、公示期限</w:t>
      </w:r>
    </w:p>
    <w:p>
      <w:pPr>
        <w:shd w:val="clear" w:color="auto" w:fill="FFFFFF"/>
        <w:adjustRightInd/>
        <w:snapToGrid/>
        <w:spacing w:after="0" w:line="500" w:lineRule="atLeast"/>
        <w:ind w:firstLine="640"/>
        <w:rPr>
          <w:rFonts w:ascii="宋体" w:hAnsi="宋体" w:eastAsia="宋体" w:cs="宋体"/>
          <w:sz w:val="24"/>
          <w:szCs w:val="24"/>
        </w:rPr>
      </w:pPr>
      <w:r>
        <w:rPr>
          <w:rFonts w:hint="eastAsia" w:ascii="仿宋" w:hAnsi="仿宋" w:eastAsia="仿宋" w:cs="宋体"/>
          <w:sz w:val="30"/>
          <w:szCs w:val="30"/>
        </w:rPr>
        <w:t>2019年10月1</w:t>
      </w:r>
      <w:r>
        <w:rPr>
          <w:rFonts w:hint="eastAsia" w:ascii="仿宋" w:hAnsi="仿宋" w:eastAsia="仿宋" w:cs="宋体"/>
          <w:sz w:val="30"/>
          <w:szCs w:val="30"/>
          <w:lang w:val="en-US" w:eastAsia="zh-CN"/>
        </w:rPr>
        <w:t>5</w:t>
      </w:r>
      <w:r>
        <w:rPr>
          <w:rFonts w:hint="eastAsia" w:ascii="仿宋" w:hAnsi="仿宋" w:eastAsia="仿宋" w:cs="宋体"/>
          <w:sz w:val="30"/>
          <w:szCs w:val="30"/>
        </w:rPr>
        <w:t>日至2019年10月1</w:t>
      </w:r>
      <w:r>
        <w:rPr>
          <w:rFonts w:hint="eastAsia" w:ascii="仿宋" w:hAnsi="仿宋" w:eastAsia="仿宋" w:cs="宋体"/>
          <w:sz w:val="30"/>
          <w:szCs w:val="30"/>
          <w:lang w:val="en-US" w:eastAsia="zh-CN"/>
        </w:rPr>
        <w:t>5</w:t>
      </w:r>
      <w:r>
        <w:rPr>
          <w:rFonts w:hint="eastAsia" w:ascii="仿宋" w:hAnsi="仿宋" w:eastAsia="仿宋" w:cs="宋体"/>
          <w:sz w:val="30"/>
          <w:szCs w:val="30"/>
        </w:rPr>
        <w:t>日</w:t>
      </w:r>
    </w:p>
    <w:p>
      <w:pPr>
        <w:shd w:val="clear" w:color="auto" w:fill="FFFFFF"/>
        <w:adjustRightInd/>
        <w:snapToGrid/>
        <w:spacing w:after="0" w:line="500" w:lineRule="atLeast"/>
        <w:rPr>
          <w:rFonts w:ascii="宋体" w:hAnsi="宋体" w:eastAsia="宋体" w:cs="宋体"/>
          <w:sz w:val="24"/>
          <w:szCs w:val="24"/>
        </w:rPr>
      </w:pPr>
      <w:r>
        <w:rPr>
          <w:rFonts w:hint="eastAsia" w:ascii="宋体" w:hAnsi="宋体" w:eastAsia="宋体" w:cs="宋体"/>
          <w:sz w:val="30"/>
          <w:szCs w:val="30"/>
        </w:rPr>
        <w:t>  </w:t>
      </w:r>
      <w:r>
        <w:rPr>
          <w:rFonts w:hint="eastAsia" w:ascii="仿宋" w:hAnsi="仿宋" w:eastAsia="仿宋" w:cs="宋体"/>
          <w:sz w:val="30"/>
          <w:szCs w:val="30"/>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pPr>
        <w:shd w:val="clear" w:color="auto" w:fill="FFFFFF"/>
        <w:adjustRightInd/>
        <w:snapToGrid/>
        <w:spacing w:after="0" w:line="500" w:lineRule="atLeast"/>
        <w:ind w:firstLine="640"/>
        <w:rPr>
          <w:rFonts w:ascii="宋体" w:hAnsi="宋体" w:eastAsia="宋体" w:cs="宋体"/>
          <w:sz w:val="24"/>
          <w:szCs w:val="24"/>
        </w:rPr>
      </w:pPr>
      <w:r>
        <w:rPr>
          <w:rFonts w:hint="eastAsia" w:ascii="仿宋" w:hAnsi="仿宋" w:eastAsia="仿宋" w:cs="宋体"/>
          <w:sz w:val="30"/>
          <w:szCs w:val="30"/>
        </w:rPr>
        <w:t>2、投诉材料递交地址：杞县综合服务大</w:t>
      </w:r>
      <w:bookmarkStart w:id="4" w:name="_GoBack"/>
      <w:bookmarkEnd w:id="4"/>
      <w:r>
        <w:rPr>
          <w:rFonts w:hint="eastAsia" w:ascii="仿宋" w:hAnsi="仿宋" w:eastAsia="仿宋" w:cs="宋体"/>
          <w:sz w:val="30"/>
          <w:szCs w:val="30"/>
        </w:rPr>
        <w:t>厦十二楼（杞县公共资源交易管理委员会办公室），联系电话：0371-28666977。</w:t>
      </w:r>
    </w:p>
    <w:p>
      <w:pPr>
        <w:shd w:val="clear" w:color="auto" w:fill="FFFFFF"/>
        <w:adjustRightInd/>
        <w:snapToGrid/>
        <w:spacing w:after="0" w:line="500" w:lineRule="atLeast"/>
        <w:rPr>
          <w:rFonts w:ascii="宋体" w:hAnsi="宋体" w:eastAsia="宋体" w:cs="宋体"/>
          <w:sz w:val="24"/>
          <w:szCs w:val="24"/>
        </w:rPr>
      </w:pPr>
      <w:r>
        <w:rPr>
          <w:rFonts w:hint="eastAsia" w:ascii="仿宋" w:hAnsi="仿宋" w:eastAsia="仿宋" w:cs="宋体"/>
          <w:sz w:val="30"/>
          <w:szCs w:val="30"/>
        </w:rPr>
        <w:t>七、联系电话：</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采 购 人：杞县公安局</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地    址：杞县经四路南段路西</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 xml:space="preserve">联 系 人：徐先生  </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电    话：13903782136</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代理机构：陕西智鑫工程造价咨询有限公司</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地    址：郑州市金水区经三路北65号</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联 系 人：石先生</w:t>
      </w:r>
    </w:p>
    <w:p>
      <w:pPr>
        <w:shd w:val="clear" w:color="auto" w:fill="FFFFFF"/>
        <w:adjustRightInd/>
        <w:snapToGrid/>
        <w:spacing w:after="0" w:line="500" w:lineRule="atLeast"/>
        <w:rPr>
          <w:rFonts w:ascii="仿宋" w:hAnsi="仿宋" w:eastAsia="仿宋" w:cs="宋体"/>
          <w:sz w:val="30"/>
          <w:szCs w:val="30"/>
        </w:rPr>
      </w:pPr>
      <w:r>
        <w:rPr>
          <w:rFonts w:hint="eastAsia" w:ascii="仿宋" w:hAnsi="仿宋" w:eastAsia="仿宋" w:cs="宋体"/>
          <w:sz w:val="30"/>
          <w:szCs w:val="30"/>
        </w:rPr>
        <w:t>联系方式：15993377913</w:t>
      </w:r>
    </w:p>
    <w:p>
      <w:pPr>
        <w:shd w:val="clear" w:color="auto" w:fill="FFFFFF"/>
        <w:adjustRightInd/>
        <w:snapToGrid/>
        <w:spacing w:after="0" w:line="500" w:lineRule="atLeast"/>
        <w:rPr>
          <w:rFonts w:ascii="宋体" w:hAnsi="宋体" w:eastAsia="宋体" w:cs="宋体"/>
          <w:sz w:val="24"/>
          <w:szCs w:val="24"/>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507BC"/>
    <w:rsid w:val="001D75F5"/>
    <w:rsid w:val="00221CC4"/>
    <w:rsid w:val="002460D0"/>
    <w:rsid w:val="00323B43"/>
    <w:rsid w:val="003D37D8"/>
    <w:rsid w:val="00426133"/>
    <w:rsid w:val="004358AB"/>
    <w:rsid w:val="006F6784"/>
    <w:rsid w:val="00794D35"/>
    <w:rsid w:val="007C644B"/>
    <w:rsid w:val="008B7726"/>
    <w:rsid w:val="0098123D"/>
    <w:rsid w:val="00B5597B"/>
    <w:rsid w:val="00D31D50"/>
    <w:rsid w:val="00DA52F9"/>
    <w:rsid w:val="00DB32F1"/>
    <w:rsid w:val="00E72F4B"/>
    <w:rsid w:val="00F97C01"/>
    <w:rsid w:val="7BC2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173</Words>
  <Characters>988</Characters>
  <Lines>8</Lines>
  <Paragraphs>2</Paragraphs>
  <TotalTime>37</TotalTime>
  <ScaleCrop>false</ScaleCrop>
  <LinksUpToDate>false</LinksUpToDate>
  <CharactersWithSpaces>1159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我的</cp:lastModifiedBy>
  <dcterms:modified xsi:type="dcterms:W3CDTF">2019-11-14T01:11:20Z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