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36" w:rsidRDefault="00A81E36" w:rsidP="00A81E36">
      <w:pPr>
        <w:spacing w:line="400" w:lineRule="exact"/>
        <w:jc w:val="center"/>
        <w:rPr>
          <w:rFonts w:ascii="宋体" w:cs="宋体"/>
          <w:b/>
          <w:bCs/>
          <w:color w:val="000000" w:themeColor="text1"/>
          <w:sz w:val="32"/>
          <w:szCs w:val="32"/>
        </w:rPr>
      </w:pPr>
      <w:r>
        <w:rPr>
          <w:rFonts w:ascii="宋体" w:cs="宋体" w:hint="eastAsia"/>
          <w:b/>
          <w:bCs/>
          <w:color w:val="000000" w:themeColor="text1"/>
          <w:sz w:val="32"/>
          <w:szCs w:val="32"/>
        </w:rPr>
        <w:t>大地坐标转换数据项目</w:t>
      </w:r>
    </w:p>
    <w:p w:rsidR="00A81E36" w:rsidRDefault="00A81E36" w:rsidP="00A81E36">
      <w:pPr>
        <w:spacing w:line="400" w:lineRule="exact"/>
        <w:jc w:val="center"/>
        <w:rPr>
          <w:rFonts w:ascii="宋体" w:cs="宋体"/>
          <w:b/>
          <w:bCs/>
          <w:color w:val="000000" w:themeColor="text1"/>
          <w:sz w:val="32"/>
          <w:szCs w:val="32"/>
        </w:rPr>
      </w:pPr>
      <w:r>
        <w:rPr>
          <w:rFonts w:ascii="宋体" w:cs="宋体" w:hint="eastAsia"/>
          <w:b/>
          <w:bCs/>
          <w:color w:val="000000" w:themeColor="text1"/>
          <w:sz w:val="32"/>
          <w:szCs w:val="32"/>
        </w:rPr>
        <w:t>竞争性谈判</w:t>
      </w:r>
    </w:p>
    <w:p w:rsidR="00A81E36" w:rsidRDefault="00A81E36" w:rsidP="00A81E36">
      <w:pPr>
        <w:spacing w:line="480" w:lineRule="auto"/>
        <w:ind w:firstLineChars="250" w:firstLine="700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A81E36" w:rsidRDefault="00A81E36" w:rsidP="00A81E36">
      <w:pPr>
        <w:spacing w:line="480" w:lineRule="auto"/>
        <w:ind w:firstLineChars="250" w:firstLine="600"/>
        <w:rPr>
          <w:rFonts w:asciiTheme="minorEastAsia" w:eastAsiaTheme="minorEastAsia" w:hAnsiTheme="minorEastAsia" w:cs="黑体"/>
          <w:bCs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lang w:val="zh-CN"/>
        </w:rPr>
        <w:t>本招标项目</w:t>
      </w:r>
      <w:r>
        <w:rPr>
          <w:rFonts w:ascii="宋体" w:cs="宋体" w:hint="eastAsia"/>
          <w:bCs/>
          <w:color w:val="000000" w:themeColor="text1"/>
          <w:sz w:val="24"/>
          <w:u w:val="single"/>
        </w:rPr>
        <w:t>大地坐标转换数据</w:t>
      </w:r>
      <w:r>
        <w:rPr>
          <w:rFonts w:asciiTheme="minorEastAsia" w:eastAsiaTheme="minorEastAsia" w:hAnsiTheme="minorEastAsia" w:hint="eastAsia"/>
          <w:sz w:val="24"/>
          <w:lang w:val="zh-CN"/>
        </w:rPr>
        <w:t>项目，已经上级部门批准建设，项目业主为杞县自然资源局，招标代理机构为中大宇辰项目管理有限公司，建设资金来源为自筹资金。项目已具备招标条件，现对该项目进行竞争性谈判，欢迎具备相应资格的企业参加投标。</w:t>
      </w:r>
    </w:p>
    <w:p w:rsidR="00A81E36" w:rsidRDefault="00A81E36" w:rsidP="00A81E36">
      <w:pPr>
        <w:shd w:val="clear" w:color="auto" w:fill="FFFFFF"/>
        <w:spacing w:line="400" w:lineRule="atLeast"/>
        <w:rPr>
          <w:rFonts w:ascii="Arial" w:hAnsi="Arial" w:cs="Arial"/>
          <w:color w:val="000000" w:themeColor="text1"/>
          <w:sz w:val="24"/>
        </w:rPr>
      </w:pPr>
      <w:r>
        <w:rPr>
          <w:rFonts w:ascii="宋体" w:hAnsi="宋体" w:cs="Arial" w:hint="eastAsia"/>
          <w:b/>
          <w:bCs/>
          <w:color w:val="000000" w:themeColor="text1"/>
          <w:sz w:val="24"/>
        </w:rPr>
        <w:t>一、采购项目名称及项目编号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采购项目名称：大地坐标转换数据项目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采购项目编号：ZDYCHN2020-011 </w:t>
      </w:r>
    </w:p>
    <w:p w:rsidR="00A81E36" w:rsidRDefault="00A81E36" w:rsidP="00A81E36">
      <w:pPr>
        <w:shd w:val="clear" w:color="auto" w:fill="FFFFFF"/>
        <w:spacing w:line="400" w:lineRule="atLeast"/>
        <w:rPr>
          <w:rFonts w:ascii="Arial" w:hAnsi="Arial" w:cs="Arial"/>
          <w:color w:val="000000" w:themeColor="text1"/>
          <w:sz w:val="24"/>
        </w:rPr>
      </w:pPr>
      <w:r>
        <w:rPr>
          <w:rFonts w:ascii="宋体" w:hAnsi="宋体" w:cs="Arial" w:hint="eastAsia"/>
          <w:bCs/>
          <w:color w:val="000000" w:themeColor="text1"/>
          <w:sz w:val="24"/>
        </w:rPr>
        <w:t>二、项目简要说明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1.项目内容：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杞县自然资源局需要转换的各类存量国土资源空间数据,主要包括基础地理数据、土地调查成果、土地资源管理成果等，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ab/>
        <w:t>主要涵盖：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遥感影像、土地利用现状、耕地后备资源、土地利用总体规划、土地整治规划、农用地分等、基本农田，土地资源批、供、用、补等各级各类相关数据。数据类型包含矢量数据、栅格数据等。数据组织形式包括以管理单元或空间数据库形式组织管理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2.1中小比例尺数据包括：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土地利用总体规划数据、土地利用总体规划调整完善数据、建设用地项目预审数据、城乡建设用地增减挂钩数据、杞县土地整治规划数据、监测影像数据、第二次土地调查数据库数据、土地变更调查成果、耕地后备资源调查评价成果、基本农田数据库；耕保科问题图斑数据、不实耕地核查数据、监测图斑数据、卫片检查数据、年度耕地质量等别成果、土地级别与基准地价数据、征地数据、可利用城镇建设用地数据、一张图系统数据库数据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2.2大比例尺数据包括：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日常勘测数据、农村集体土地所有权数据、农村集体土地使有权确权登记数据、不动产登记数据。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2.3、资金来源：自筹资金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2.4、预算金额：31万元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2.5、质量标准：通过河南省测绘产品质量监督站的质量检验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2.6、服务期：1个月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leftChars="200" w:left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2.7、谈判范围：谈判文件的所有内容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leftChars="200" w:left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2.8、标段划分：一个标段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leftChars="200" w:left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2.9、政府采购政策：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leftChars="200" w:left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（1）促进中小企业、监狱企业和残疾人福利性单位发展扶持政策。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leftChars="200" w:left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（2）落实节能、环保相关政府采购政策。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三、谈判响应人的资格要求：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3.1符合《中华人民共和国政府采购法》第二十二条规定的条件：</w:t>
      </w:r>
      <w:r>
        <w:rPr>
          <w:rFonts w:ascii="宋体" w:hAnsi="宋体" w:cs="宋体" w:hint="eastAsia"/>
          <w:color w:val="000000" w:themeColor="text1"/>
          <w:sz w:val="24"/>
        </w:rPr>
        <w:tab/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3.1.1具有独立承担民事责任的能力。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3.1.2具有良好的商业信誉和健全的财务会计制度。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3.1.3具有履行合同所必需的设备和专业技术能力。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3.1.4有依法缴纳税收和社会保障资金的良好记录。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3.1.5参加政府采购活动前三年内，在经营活动中没有重大违法记录。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3.2供应商资格要求</w:t>
      </w:r>
      <w:r>
        <w:rPr>
          <w:rFonts w:ascii="宋体" w:hAnsi="宋体" w:cs="宋体" w:hint="eastAsia"/>
          <w:sz w:val="24"/>
        </w:rPr>
        <w:t>：供应商须具有有效的营业执照（副本）、税务登记证（副本）、组织机构代码证（副本）（或三证合一营业执照或事业单位法人证书）且具备测绘甲级及以上资质；</w:t>
      </w:r>
    </w:p>
    <w:p w:rsidR="00A81E36" w:rsidRDefault="00A81E36" w:rsidP="00A81E36">
      <w:pPr>
        <w:spacing w:line="460" w:lineRule="exact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3.3根据《财政部关于在政府采购活动中查询及使用信用记录有关问题的通知》（财库[2016]125号）规定，投标人需提供未列入失信被执行人、重大税收违法案件当事人名单 、政府采购严重违法失信行为记录名单 的网页版查询截图（信用记录查询渠道：通过“信用中国”网站（www.creditchian.gov.cn）、中国政府采购网（www.ccgp.gov.cn）等渠道查询信用记录）；并附在投标文件中。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3.4本项目不接受联合体投标单位参加谈判。</w:t>
      </w:r>
    </w:p>
    <w:p w:rsidR="00A81E36" w:rsidRDefault="00A81E36" w:rsidP="00A81E36">
      <w:pPr>
        <w:shd w:val="clear" w:color="auto" w:fill="FFFFFF"/>
        <w:autoSpaceDE w:val="0"/>
        <w:spacing w:line="400" w:lineRule="atLeas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四、谈判文件的获取</w:t>
      </w:r>
    </w:p>
    <w:p w:rsidR="00A81E36" w:rsidRDefault="00A81E36" w:rsidP="00A81E3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4.1谈判文件下载时间：请于2020 年</w:t>
      </w:r>
      <w:r w:rsidR="00436D0D">
        <w:rPr>
          <w:rFonts w:ascii="宋体" w:hAnsi="宋体" w:cs="宋体" w:hint="eastAsia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436D0D">
        <w:rPr>
          <w:rFonts w:ascii="宋体" w:hAnsi="宋体" w:cs="宋体" w:hint="eastAsia"/>
          <w:color w:val="000000" w:themeColor="text1"/>
          <w:sz w:val="24"/>
        </w:rPr>
        <w:t>13</w:t>
      </w:r>
      <w:r>
        <w:rPr>
          <w:rFonts w:ascii="宋体" w:hAnsi="宋体" w:cs="宋体" w:hint="eastAsia"/>
          <w:color w:val="000000" w:themeColor="text1"/>
          <w:sz w:val="24"/>
        </w:rPr>
        <w:t>日9时00分至2020年</w:t>
      </w:r>
      <w:r w:rsidR="00436D0D">
        <w:rPr>
          <w:rFonts w:ascii="宋体" w:hAnsi="宋体" w:cs="宋体" w:hint="eastAsia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 xml:space="preserve">月 </w:t>
      </w:r>
      <w:r w:rsidR="00436D0D">
        <w:rPr>
          <w:rFonts w:ascii="宋体" w:hAnsi="宋体" w:cs="宋体" w:hint="eastAsia"/>
          <w:color w:val="000000" w:themeColor="text1"/>
          <w:sz w:val="24"/>
        </w:rPr>
        <w:t>19</w:t>
      </w:r>
      <w:r>
        <w:rPr>
          <w:rFonts w:ascii="宋体" w:hAnsi="宋体" w:cs="宋体" w:hint="eastAsia"/>
          <w:color w:val="000000" w:themeColor="text1"/>
          <w:sz w:val="24"/>
        </w:rPr>
        <w:t>日5时00分（北京时间），在开封市公共资源交易中心网站http://www.kfsggzyjyw.cn:8080/ygpt/登录政采、工程业务系统，凭CA密钥登录会员系统。投标人（供应商）系统操作手册在开封市公共资源交易中心网</w:t>
      </w:r>
      <w:hyperlink r:id="rId6" w:history="1">
        <w:r>
          <w:rPr>
            <w:rStyle w:val="a5"/>
            <w:rFonts w:ascii="宋体" w:hAnsi="宋体" w:cs="宋体" w:hint="eastAsia"/>
            <w:color w:val="000000" w:themeColor="text1"/>
            <w:sz w:val="24"/>
          </w:rPr>
          <w:t>http://www.kfsggzyjyw.cn/czgc/13525.htm</w:t>
        </w:r>
      </w:hyperlink>
      <w:r>
        <w:rPr>
          <w:rFonts w:ascii="宋体" w:hAnsi="宋体" w:cs="宋体" w:hint="eastAsia"/>
          <w:color w:val="000000" w:themeColor="text1"/>
          <w:sz w:val="24"/>
        </w:rPr>
        <w:t>查看。（如有网上问题请联系：0371-23859291）</w:t>
      </w:r>
    </w:p>
    <w:p w:rsidR="00A81E36" w:rsidRDefault="00A81E36" w:rsidP="00A81E36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4.2获取谈判文件后，投标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A81E36" w:rsidRDefault="00A81E36" w:rsidP="00A81E36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4.3请投标人时刻关注开封市公共资源交易中心网站和公司CA密钥推送消息。</w:t>
      </w:r>
    </w:p>
    <w:p w:rsidR="00A81E36" w:rsidRDefault="00A81E36" w:rsidP="00A81E36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五、响应文件的递交：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5.1、投标人需要上传电子投标文件。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5.2、电子投标文件上传截止时间2020年</w:t>
      </w:r>
      <w:r w:rsidR="00B31BC6">
        <w:rPr>
          <w:rFonts w:ascii="宋体" w:hAnsi="宋体" w:cs="宋体" w:hint="eastAsia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B31BC6">
        <w:rPr>
          <w:rFonts w:ascii="宋体" w:hAnsi="宋体" w:cs="宋体" w:hint="eastAsia"/>
          <w:color w:val="000000" w:themeColor="text1"/>
          <w:sz w:val="24"/>
        </w:rPr>
        <w:t>30</w:t>
      </w:r>
      <w:r>
        <w:rPr>
          <w:rFonts w:ascii="宋体" w:hAnsi="宋体" w:cs="宋体" w:hint="eastAsia"/>
          <w:color w:val="000000" w:themeColor="text1"/>
          <w:sz w:val="24"/>
        </w:rPr>
        <w:t>日</w:t>
      </w:r>
      <w:r w:rsidR="00B31BC6"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color w:val="000000" w:themeColor="text1"/>
          <w:sz w:val="24"/>
        </w:rPr>
        <w:t>时</w:t>
      </w:r>
      <w:r w:rsidR="00B31BC6">
        <w:rPr>
          <w:rFonts w:ascii="宋体" w:hAnsi="宋体" w:cs="宋体" w:hint="eastAsia"/>
          <w:color w:val="000000" w:themeColor="text1"/>
          <w:sz w:val="24"/>
        </w:rPr>
        <w:t>30</w:t>
      </w:r>
      <w:r>
        <w:rPr>
          <w:rFonts w:ascii="宋体" w:hAnsi="宋体" w:cs="宋体" w:hint="eastAsia"/>
          <w:color w:val="000000" w:themeColor="text1"/>
          <w:sz w:val="24"/>
        </w:rPr>
        <w:t>分。</w:t>
      </w:r>
    </w:p>
    <w:p w:rsidR="00A81E36" w:rsidRDefault="00A81E36" w:rsidP="00A81E36">
      <w:pPr>
        <w:spacing w:line="460" w:lineRule="exact"/>
        <w:ind w:firstLineChars="100" w:firstLine="24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5.3、电子投标文件须在投标截止时间前在开封市公共资源交易中心网站（http://www.kfsggzyjyw.cn:8080/ygpt/WebUserLoginIndex.html）会员系统中加密上传；开标地址：杞县综合服务大厦四楼开标室（地址：金城大道与经四路交叉口东北角处杞县便民服务中心）。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5.4、加密电子投标文件逾期上传视为放弃本次投标。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5.5、 投标人按开标程序解密投标文件。</w:t>
      </w:r>
      <w:bookmarkStart w:id="0" w:name="_Toc152042300"/>
    </w:p>
    <w:p w:rsidR="000461C8" w:rsidRDefault="000461C8" w:rsidP="000461C8">
      <w:pPr>
        <w:spacing w:line="460" w:lineRule="exact"/>
        <w:ind w:firstLineChars="100" w:firstLine="240"/>
      </w:pPr>
      <w:r>
        <w:rPr>
          <w:rFonts w:ascii="宋体" w:hAnsi="宋体" w:cs="宋体" w:hint="eastAsia"/>
          <w:color w:val="000000" w:themeColor="text1"/>
          <w:sz w:val="24"/>
        </w:rPr>
        <w:t>5.6、注意事项：</w:t>
      </w:r>
    </w:p>
    <w:p w:rsidR="000461C8" w:rsidRDefault="000461C8" w:rsidP="000461C8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 w:rsidRPr="000461C8">
        <w:rPr>
          <w:rFonts w:ascii="宋体" w:hAnsi="宋体" w:cs="宋体"/>
          <w:color w:val="000000" w:themeColor="text1"/>
          <w:sz w:val="24"/>
        </w:rPr>
        <w:t>1、本项目开标方式,投标人无需到现场提交原件资料、可以不到杞县公共资源交易中心现场参加开标会议；投标人应当在开标时间前登录开封市公共资源交易中心网站政采、工程业务系统，凭CA密钥在线准时参加开标活动并进行投标文件解密、答疑澄清等；</w:t>
      </w:r>
      <w:r w:rsidR="004C4454">
        <w:rPr>
          <w:rFonts w:ascii="宋体" w:hAnsi="宋体" w:cs="宋体"/>
          <w:color w:val="000000" w:themeColor="text1"/>
          <w:sz w:val="24"/>
        </w:rPr>
        <w:t>（</w:t>
      </w:r>
      <w:r w:rsidR="00BB4AD1">
        <w:rPr>
          <w:rFonts w:ascii="宋体" w:hAnsi="宋体" w:cs="宋体" w:hint="eastAsia"/>
          <w:color w:val="000000" w:themeColor="text1"/>
          <w:sz w:val="24"/>
        </w:rPr>
        <w:t>如投标人未到达现场且40分钟内未解密的视为自动放弃投标资格</w:t>
      </w:r>
      <w:r w:rsidR="004C4454">
        <w:rPr>
          <w:rFonts w:ascii="宋体" w:hAnsi="宋体" w:cs="宋体" w:hint="eastAsia"/>
          <w:color w:val="000000" w:themeColor="text1"/>
          <w:sz w:val="24"/>
        </w:rPr>
        <w:t>）</w:t>
      </w:r>
      <w:r w:rsidR="00BB4AD1">
        <w:rPr>
          <w:rFonts w:ascii="宋体" w:hAnsi="宋体" w:cs="宋体" w:hint="eastAsia"/>
          <w:color w:val="000000" w:themeColor="text1"/>
          <w:sz w:val="24"/>
        </w:rPr>
        <w:t>。</w:t>
      </w:r>
      <w:r w:rsidRPr="000461C8">
        <w:rPr>
          <w:rFonts w:ascii="宋体" w:hAnsi="宋体" w:cs="宋体"/>
          <w:color w:val="000000" w:themeColor="text1"/>
          <w:sz w:val="24"/>
        </w:rPr>
        <w:br/>
        <w:t>2、前来现场参加开标会议的投标人原则限派一人代表参加开标活动,并出示《河南省新冠肺炎健康申报证明》或《开封市疫情防控健康服务码》绿码证明和投标人承诺书。（</w:t>
      </w:r>
      <w:r w:rsidRPr="000461C8">
        <w:rPr>
          <w:rFonts w:ascii="宋体" w:hAnsi="宋体" w:cs="宋体" w:hint="eastAsia"/>
          <w:color w:val="000000" w:themeColor="text1"/>
          <w:sz w:val="24"/>
        </w:rPr>
        <w:t>承诺书可在开封市公共资源交易中心网站下载）</w:t>
      </w:r>
    </w:p>
    <w:p w:rsidR="00A81E36" w:rsidRDefault="00A81E36" w:rsidP="00A81E36">
      <w:pPr>
        <w:spacing w:line="460" w:lineRule="exac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六、发布公告的媒介</w:t>
      </w:r>
      <w:bookmarkEnd w:id="0"/>
    </w:p>
    <w:p w:rsidR="00A81E36" w:rsidRDefault="00A81E36" w:rsidP="00A81E36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   本次公告在《中国招标投标公共服务平台》、《河南省政府采购网》、《开封市公共资源交易信息网》上同时发布。</w:t>
      </w:r>
    </w:p>
    <w:p w:rsidR="00A81E36" w:rsidRDefault="00A81E36" w:rsidP="00A81E36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七、联系方式：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招标人：</w:t>
      </w:r>
      <w:r>
        <w:rPr>
          <w:rFonts w:asciiTheme="minorEastAsia" w:eastAsiaTheme="minorEastAsia" w:hAnsiTheme="minorEastAsia" w:hint="eastAsia"/>
          <w:sz w:val="24"/>
          <w:lang w:val="zh-CN"/>
        </w:rPr>
        <w:t>杞县自然资源局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联系人：卢女士</w:t>
      </w:r>
    </w:p>
    <w:p w:rsidR="00A81E36" w:rsidRDefault="00A81E36" w:rsidP="00A81E36">
      <w:pPr>
        <w:spacing w:line="460" w:lineRule="exact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联系电话：13723214909</w:t>
      </w:r>
    </w:p>
    <w:p w:rsidR="00A81E36" w:rsidRDefault="00A81E36" w:rsidP="00A81E36">
      <w:pPr>
        <w:spacing w:line="460" w:lineRule="exact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地址：</w:t>
      </w:r>
      <w:r>
        <w:rPr>
          <w:rFonts w:asciiTheme="minorEastAsia" w:eastAsiaTheme="minorEastAsia" w:hAnsiTheme="minorEastAsia" w:hint="eastAsia"/>
          <w:sz w:val="24"/>
        </w:rPr>
        <w:t>杞县南环路中段路南6号</w:t>
      </w:r>
    </w:p>
    <w:p w:rsidR="00A81E36" w:rsidRDefault="00A81E36" w:rsidP="00A81E3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  代理机构：</w:t>
      </w:r>
      <w:r>
        <w:rPr>
          <w:rFonts w:asciiTheme="minorEastAsia" w:eastAsiaTheme="minorEastAsia" w:hAnsiTheme="minorEastAsia" w:hint="eastAsia"/>
          <w:sz w:val="24"/>
        </w:rPr>
        <w:t>中大宇辰项目管理有限公司</w:t>
      </w:r>
    </w:p>
    <w:p w:rsidR="00A81E36" w:rsidRDefault="00A81E36" w:rsidP="00A81E36">
      <w:pPr>
        <w:spacing w:line="460" w:lineRule="exact"/>
        <w:ind w:firstLineChars="100" w:firstLine="24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联系人：</w:t>
      </w:r>
      <w:r>
        <w:rPr>
          <w:rFonts w:asciiTheme="minorEastAsia" w:eastAsiaTheme="minorEastAsia" w:hAnsiTheme="minorEastAsia" w:hint="eastAsia"/>
          <w:sz w:val="24"/>
        </w:rPr>
        <w:t>张先生</w:t>
      </w:r>
    </w:p>
    <w:p w:rsidR="00A81E36" w:rsidRDefault="00A81E36" w:rsidP="00A81E36">
      <w:pPr>
        <w:spacing w:line="460" w:lineRule="exact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lastRenderedPageBreak/>
        <w:t>联系电话：</w:t>
      </w:r>
      <w:r>
        <w:rPr>
          <w:rFonts w:asciiTheme="minorEastAsia" w:eastAsiaTheme="minorEastAsia" w:hAnsiTheme="minorEastAsia" w:hint="eastAsia"/>
          <w:sz w:val="24"/>
        </w:rPr>
        <w:t>17131597000</w:t>
      </w:r>
    </w:p>
    <w:p w:rsidR="00A81E36" w:rsidRDefault="00A81E36" w:rsidP="00A81E36">
      <w:pPr>
        <w:spacing w:line="460" w:lineRule="exact"/>
        <w:ind w:firstLineChars="300" w:firstLine="7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地址：</w:t>
      </w:r>
      <w:r>
        <w:rPr>
          <w:rFonts w:asciiTheme="minorEastAsia" w:eastAsiaTheme="minorEastAsia" w:hAnsiTheme="minorEastAsia" w:hint="eastAsia"/>
          <w:sz w:val="24"/>
        </w:rPr>
        <w:t>石家庄长安区建华大街7号</w:t>
      </w:r>
    </w:p>
    <w:p w:rsidR="0074074A" w:rsidRPr="00A81E36" w:rsidRDefault="0074074A" w:rsidP="00A81E36"/>
    <w:sectPr w:rsidR="0074074A" w:rsidRPr="00A81E36" w:rsidSect="0074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46" w:rsidRDefault="00AD1046" w:rsidP="00A81E36">
      <w:r>
        <w:separator/>
      </w:r>
    </w:p>
  </w:endnote>
  <w:endnote w:type="continuationSeparator" w:id="1">
    <w:p w:rsidR="00AD1046" w:rsidRDefault="00AD1046" w:rsidP="00A8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46" w:rsidRDefault="00AD1046" w:rsidP="00A81E36">
      <w:r>
        <w:separator/>
      </w:r>
    </w:p>
  </w:footnote>
  <w:footnote w:type="continuationSeparator" w:id="1">
    <w:p w:rsidR="00AD1046" w:rsidRDefault="00AD1046" w:rsidP="00A81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01"/>
    <w:rsid w:val="000461C8"/>
    <w:rsid w:val="003A7B75"/>
    <w:rsid w:val="003F7BE1"/>
    <w:rsid w:val="00436D0D"/>
    <w:rsid w:val="004C4454"/>
    <w:rsid w:val="0074074A"/>
    <w:rsid w:val="009547B0"/>
    <w:rsid w:val="00A57B9B"/>
    <w:rsid w:val="00A81E36"/>
    <w:rsid w:val="00AD1046"/>
    <w:rsid w:val="00B31BC6"/>
    <w:rsid w:val="00BB4AD1"/>
    <w:rsid w:val="00D90CDB"/>
    <w:rsid w:val="00DD0401"/>
    <w:rsid w:val="00E644E5"/>
    <w:rsid w:val="00F2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E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E3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sggzyjyw.cn/czgc/135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364</Words>
  <Characters>2080</Characters>
  <Application>Microsoft Office Word</Application>
  <DocSecurity>0</DocSecurity>
  <Lines>17</Lines>
  <Paragraphs>4</Paragraphs>
  <ScaleCrop>false</ScaleCrop>
  <Company>china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中大宇辰项目管理有限公司:中大宇辰项目管理有限公司</dc:creator>
  <cp:lastModifiedBy>中大宇辰项目管理有限公司:中大宇辰项目管理有限公司</cp:lastModifiedBy>
  <cp:revision>7</cp:revision>
  <dcterms:created xsi:type="dcterms:W3CDTF">2020-03-11T02:49:00Z</dcterms:created>
  <dcterms:modified xsi:type="dcterms:W3CDTF">2020-03-12T07:09:00Z</dcterms:modified>
</cp:coreProperties>
</file>