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2" w:beforeAutospacing="0" w:after="0" w:afterAutospacing="0" w:line="360" w:lineRule="auto"/>
        <w:ind w:left="0" w:right="0" w:firstLine="562" w:firstLineChars="200"/>
        <w:jc w:val="center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通许县2019年度农业水价综合改革项目变更公告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通许县2019年度农业水价综合改革项目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二、项目编号：</w:t>
      </w:r>
      <w:r>
        <w:rPr>
          <w:rFonts w:hint="eastAsia" w:ascii="宋体" w:hAnsi="宋体" w:cs="宋体"/>
          <w:sz w:val="21"/>
          <w:szCs w:val="21"/>
        </w:rPr>
        <w:t>豫通财货物公开招标【2019】028号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三、首次公告日期及发布媒介：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2020年1月10日在《中国招标投标公共服务平台》、《河南省政府采购网》、《开封市公共资源交易信息网》、《河南省水利网》上发布。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四、原投标截止时间（投标文件递交截止时间及投标保证金递交截止时间）：2020年2月6日上午9时30分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五、变更内容：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>因疫情原因，各投标人无需到开封市公共资源交易中心现场参加开标会议，应在投标截止时间后自行登录系统进行投标文件解密，解密时间为40分钟。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2.在规定时间内未解密的投标人视为放弃本项目的投标。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3.本项目原开标（投标文件递交截止时间及投标保证金递交截止时间）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时间：2020年2月6日上午9时30分；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现变更为：2020年3月26日上午11时10分。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>4.其他内容不变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六、公告发布媒介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本次变更公告在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《中国招标投标公共服务平台》、《河南省政府采购网》、《开封市公共资源交易信息网》、《河南省水利网》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上发布，其他相关网站转载只供参考，招标人不承担任何责任。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招标人： 通许县小型农田水利工程建设管理局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联系人： 郭先生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电  话： 0371-24991719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联系地址：开封市通许县解放路与水利路交汇处附近东北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代理机构：河南飞洋建设工程咨询有限公司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联 系 人：王女士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电  话：0371-68873682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联系地址：郑州市中原区建设路与秦岭路交叉口西元国际东塔B座九楼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八、水行政监督部门及联系方式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行政监督：通许县水利局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电 话：0371-24991598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42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fill="FFFFFF"/>
          <w:lang w:val="en-US" w:eastAsia="zh-CN" w:bidi="ar"/>
        </w:rPr>
        <w:t>地 址：通许县解放路北段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00D22"/>
    <w:rsid w:val="2775243E"/>
    <w:rsid w:val="2DE5334E"/>
    <w:rsid w:val="2FE00521"/>
    <w:rsid w:val="47424770"/>
    <w:rsid w:val="4EE33175"/>
    <w:rsid w:val="61940FC8"/>
    <w:rsid w:val="692E6BE8"/>
    <w:rsid w:val="73302089"/>
    <w:rsid w:val="7DE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green"/>
    <w:basedOn w:val="4"/>
    <w:qFormat/>
    <w:uiPriority w:val="0"/>
    <w:rPr>
      <w:color w:val="58B200"/>
      <w:sz w:val="21"/>
      <w:szCs w:val="21"/>
    </w:rPr>
  </w:style>
  <w:style w:type="character" w:customStyle="1" w:styleId="9">
    <w:name w:val="red"/>
    <w:basedOn w:val="4"/>
    <w:qFormat/>
    <w:uiPriority w:val="0"/>
    <w:rPr>
      <w:color w:val="FF0000"/>
      <w:sz w:val="21"/>
      <w:szCs w:val="21"/>
    </w:rPr>
  </w:style>
  <w:style w:type="character" w:customStyle="1" w:styleId="10">
    <w:name w:val="red1"/>
    <w:basedOn w:val="4"/>
    <w:qFormat/>
    <w:uiPriority w:val="0"/>
    <w:rPr>
      <w:color w:val="FF0000"/>
      <w:sz w:val="24"/>
      <w:szCs w:val="24"/>
    </w:rPr>
  </w:style>
  <w:style w:type="character" w:customStyle="1" w:styleId="11">
    <w:name w:val="fl"/>
    <w:basedOn w:val="4"/>
    <w:qFormat/>
    <w:uiPriority w:val="0"/>
    <w:rPr>
      <w:color w:val="666666"/>
    </w:rPr>
  </w:style>
  <w:style w:type="character" w:customStyle="1" w:styleId="12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13">
    <w:name w:val="right1"/>
    <w:basedOn w:val="4"/>
    <w:qFormat/>
    <w:uiPriority w:val="0"/>
    <w:rPr>
      <w:color w:val="999999"/>
    </w:rPr>
  </w:style>
  <w:style w:type="character" w:customStyle="1" w:styleId="14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5">
    <w:name w:val="fr4"/>
    <w:basedOn w:val="4"/>
    <w:qFormat/>
    <w:uiPriority w:val="0"/>
  </w:style>
  <w:style w:type="character" w:customStyle="1" w:styleId="16">
    <w:name w:val="hover24"/>
    <w:basedOn w:val="4"/>
    <w:uiPriority w:val="0"/>
  </w:style>
  <w:style w:type="character" w:customStyle="1" w:styleId="17">
    <w:name w:val="gb-jt"/>
    <w:basedOn w:val="4"/>
    <w:uiPriority w:val="0"/>
  </w:style>
  <w:style w:type="character" w:customStyle="1" w:styleId="18">
    <w:name w:val="fr"/>
    <w:basedOn w:val="4"/>
    <w:uiPriority w:val="0"/>
  </w:style>
  <w:style w:type="character" w:customStyle="1" w:styleId="19">
    <w:name w:val="fl2"/>
    <w:basedOn w:val="4"/>
    <w:uiPriority w:val="0"/>
    <w:rPr>
      <w:color w:val="666666"/>
    </w:rPr>
  </w:style>
  <w:style w:type="character" w:customStyle="1" w:styleId="20">
    <w:name w:val="hover2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2020-03-13T08:11:00Z</dcterms:created>
  <dc:creator>Administrator</dc:creator>
  <cp:lastModifiedBy>HUAWEI</cp:lastModifiedBy>
  <dcterms:modified xsi:type="dcterms:W3CDTF">2020-03-17T09:41:43Z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