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5A" w:rsidRPr="00A731BC" w:rsidRDefault="0049215A" w:rsidP="0049215A">
      <w:pPr>
        <w:pStyle w:val="1"/>
        <w:rPr>
          <w:rFonts w:ascii="黑体" w:eastAsia="黑体" w:hAnsi="黑体" w:hint="eastAsia"/>
          <w:sz w:val="44"/>
          <w:szCs w:val="44"/>
        </w:rPr>
      </w:pPr>
      <w:r w:rsidRPr="00A731BC">
        <w:rPr>
          <w:rFonts w:ascii="黑体" w:eastAsia="黑体" w:hAnsi="黑体" w:hint="eastAsia"/>
          <w:sz w:val="44"/>
          <w:szCs w:val="44"/>
        </w:rPr>
        <w:t>竞争性谈判公告</w:t>
      </w:r>
    </w:p>
    <w:p w:rsidR="0049215A" w:rsidRPr="00A731BC" w:rsidRDefault="0049215A" w:rsidP="0049215A">
      <w:pPr>
        <w:rPr>
          <w:rFonts w:hint="eastAsia"/>
        </w:rPr>
      </w:pPr>
    </w:p>
    <w:p w:rsidR="0049215A" w:rsidRDefault="0049215A" w:rsidP="0049215A">
      <w:pPr>
        <w:spacing w:line="520" w:lineRule="exact"/>
        <w:ind w:firstLine="570"/>
        <w:rPr>
          <w:rFonts w:ascii="宋体" w:hAnsi="宋体" w:cs="幼圆" w:hint="eastAsia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杞县公共资源交易中心有限公司（交易服务所）受</w:t>
      </w:r>
      <w:r w:rsidRPr="005E4AB7">
        <w:rPr>
          <w:rFonts w:ascii="宋体" w:hAnsi="宋体" w:cs="幼圆" w:hint="eastAsia"/>
          <w:bCs/>
          <w:sz w:val="28"/>
          <w:szCs w:val="28"/>
        </w:rPr>
        <w:t>杞县</w:t>
      </w:r>
      <w:r>
        <w:rPr>
          <w:rFonts w:ascii="宋体" w:hAnsi="宋体" w:cs="幼圆" w:hint="eastAsia"/>
          <w:bCs/>
          <w:sz w:val="28"/>
          <w:szCs w:val="28"/>
        </w:rPr>
        <w:t>农业农村局的委托，就</w:t>
      </w:r>
      <w:r w:rsidRPr="00DC2773">
        <w:rPr>
          <w:rFonts w:ascii="宋体" w:hAnsi="宋体" w:cs="幼圆" w:hint="eastAsia"/>
          <w:bCs/>
          <w:sz w:val="28"/>
          <w:szCs w:val="28"/>
        </w:rPr>
        <w:t>2019年杞县大蒜农产品地理标志农产品保护工程实施项目</w:t>
      </w:r>
      <w:r>
        <w:rPr>
          <w:rFonts w:ascii="宋体" w:hAnsi="宋体" w:cs="幼圆" w:hint="eastAsia"/>
          <w:bCs/>
          <w:sz w:val="28"/>
          <w:szCs w:val="28"/>
        </w:rPr>
        <w:t>进行竞争性谈判采购,</w:t>
      </w:r>
      <w:r>
        <w:t xml:space="preserve"> </w:t>
      </w:r>
      <w:r>
        <w:rPr>
          <w:rFonts w:ascii="宋体" w:hAnsi="宋体" w:cs="幼圆" w:hint="eastAsia"/>
          <w:bCs/>
          <w:sz w:val="28"/>
          <w:szCs w:val="28"/>
        </w:rPr>
        <w:t>欢迎具备相应资格的企业报名参加，现将相关事宜公告如下：</w:t>
      </w:r>
    </w:p>
    <w:p w:rsidR="0049215A" w:rsidRDefault="0049215A" w:rsidP="0049215A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 、 项目概况 ：</w:t>
      </w:r>
    </w:p>
    <w:p w:rsidR="0049215A" w:rsidRDefault="0049215A" w:rsidP="0049215A">
      <w:pPr>
        <w:spacing w:line="520" w:lineRule="exact"/>
        <w:ind w:firstLineChars="200" w:firstLine="560"/>
        <w:rPr>
          <w:rFonts w:ascii="宋体" w:hAnsi="宋体" w:cs="幼圆" w:hint="eastAsia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1、项目名称：</w:t>
      </w:r>
      <w:r w:rsidRPr="00DC2773">
        <w:rPr>
          <w:rFonts w:ascii="宋体" w:hAnsi="宋体" w:cs="幼圆" w:hint="eastAsia"/>
          <w:bCs/>
          <w:sz w:val="28"/>
          <w:szCs w:val="28"/>
        </w:rPr>
        <w:t>2019年杞县大蒜农产品地理标志农产品保护工程实施项目</w:t>
      </w:r>
    </w:p>
    <w:p w:rsidR="0049215A" w:rsidRDefault="0049215A" w:rsidP="0049215A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2、项目编号：HWFW-2020-001</w:t>
      </w:r>
    </w:p>
    <w:p w:rsidR="0049215A" w:rsidRDefault="0049215A" w:rsidP="0049215A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3、资金来源:财政资金</w:t>
      </w:r>
    </w:p>
    <w:p w:rsidR="0049215A" w:rsidRDefault="0049215A" w:rsidP="0049215A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4、项目金额：115万元</w:t>
      </w:r>
    </w:p>
    <w:p w:rsidR="0049215A" w:rsidRDefault="0049215A" w:rsidP="0049215A">
      <w:pPr>
        <w:spacing w:line="520" w:lineRule="exact"/>
        <w:ind w:firstLineChars="200" w:firstLine="560"/>
        <w:rPr>
          <w:rFonts w:ascii="宋体" w:hAnsi="宋体" w:cs="幼圆" w:hint="eastAsia"/>
          <w:bCs/>
          <w:sz w:val="28"/>
          <w:szCs w:val="28"/>
        </w:rPr>
      </w:pPr>
      <w:r w:rsidRPr="00B71094">
        <w:rPr>
          <w:rFonts w:ascii="宋体" w:hAnsi="宋体" w:cs="幼圆" w:hint="eastAsia"/>
          <w:bCs/>
          <w:sz w:val="28"/>
          <w:szCs w:val="28"/>
        </w:rPr>
        <w:t>5、</w:t>
      </w:r>
      <w:r>
        <w:rPr>
          <w:rFonts w:ascii="宋体" w:hAnsi="宋体" w:cs="幼圆" w:hint="eastAsia"/>
          <w:bCs/>
          <w:sz w:val="28"/>
          <w:szCs w:val="28"/>
        </w:rPr>
        <w:t>采购</w:t>
      </w:r>
      <w:r w:rsidRPr="00B71094">
        <w:rPr>
          <w:rFonts w:ascii="宋体" w:hAnsi="宋体" w:cs="幼圆" w:hint="eastAsia"/>
          <w:bCs/>
          <w:sz w:val="28"/>
          <w:szCs w:val="28"/>
        </w:rPr>
        <w:t>内容：</w:t>
      </w:r>
      <w:r>
        <w:rPr>
          <w:rFonts w:ascii="宋体" w:hAnsi="宋体" w:cs="幼圆" w:hint="eastAsia"/>
          <w:bCs/>
          <w:sz w:val="28"/>
          <w:szCs w:val="28"/>
        </w:rPr>
        <w:t>A包：含腐殖酸水溶肥料5500袋</w:t>
      </w:r>
    </w:p>
    <w:p w:rsidR="0049215A" w:rsidRDefault="0049215A" w:rsidP="0049215A">
      <w:pPr>
        <w:spacing w:line="520" w:lineRule="exact"/>
        <w:ind w:firstLineChars="850" w:firstLine="2380"/>
        <w:rPr>
          <w:rFonts w:ascii="宋体" w:hAnsi="宋体" w:cs="幼圆" w:hint="eastAsia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B包：5%虱螨脲5500瓶、25%噻虫嗪22000袋</w:t>
      </w:r>
    </w:p>
    <w:p w:rsidR="0049215A" w:rsidRPr="00B71094" w:rsidRDefault="0049215A" w:rsidP="0049215A">
      <w:pPr>
        <w:spacing w:line="520" w:lineRule="exact"/>
        <w:ind w:firstLineChars="850" w:firstLine="2380"/>
        <w:rPr>
          <w:rFonts w:ascii="宋体" w:hAnsi="宋体" w:cs="幼圆" w:hint="eastAsia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C包：40%吡唑醚菌酯喹啉铜5500瓶</w:t>
      </w:r>
      <w:r w:rsidRPr="00B71094">
        <w:rPr>
          <w:rFonts w:ascii="宋体" w:hAnsi="宋体" w:cs="幼圆" w:hint="eastAsia"/>
          <w:bCs/>
          <w:sz w:val="28"/>
          <w:szCs w:val="28"/>
        </w:rPr>
        <w:t xml:space="preserve"> </w:t>
      </w:r>
    </w:p>
    <w:p w:rsidR="0049215A" w:rsidRPr="004B3A16" w:rsidRDefault="0049215A" w:rsidP="0049215A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4B3A16">
        <w:rPr>
          <w:rFonts w:ascii="宋体" w:hAnsi="宋体" w:hint="eastAsia"/>
          <w:sz w:val="28"/>
          <w:szCs w:val="28"/>
        </w:rPr>
        <w:t>6、交货期限：合同签订后7天内</w:t>
      </w:r>
    </w:p>
    <w:p w:rsidR="0049215A" w:rsidRDefault="0049215A" w:rsidP="0049215A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7．质量要求：</w:t>
      </w:r>
      <w:r w:rsidRPr="00DC2773">
        <w:rPr>
          <w:rFonts w:ascii="宋体" w:hAnsi="宋体" w:hint="eastAsia"/>
          <w:sz w:val="28"/>
          <w:szCs w:val="28"/>
        </w:rPr>
        <w:t>合格或达到国家相关行业标准</w:t>
      </w:r>
    </w:p>
    <w:p w:rsidR="0049215A" w:rsidRDefault="0049215A" w:rsidP="0049215A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二 、 投标人资格要求 ： </w:t>
      </w:r>
    </w:p>
    <w:p w:rsidR="0049215A" w:rsidRPr="000713A3" w:rsidRDefault="0049215A" w:rsidP="0049215A">
      <w:pPr>
        <w:ind w:firstLineChars="200" w:firstLine="560"/>
        <w:rPr>
          <w:rFonts w:ascii="宋体" w:hAnsi="宋体" w:cs="幼圆" w:hint="eastAsia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1、</w:t>
      </w:r>
      <w:r w:rsidRPr="000713A3">
        <w:rPr>
          <w:rFonts w:ascii="宋体" w:hAnsi="宋体" w:cs="幼圆" w:hint="eastAsia"/>
          <w:bCs/>
          <w:sz w:val="28"/>
          <w:szCs w:val="28"/>
        </w:rPr>
        <w:t>具备《中华人民共和国政府采购法》第二十二条规定的条件</w:t>
      </w:r>
      <w:r>
        <w:rPr>
          <w:rFonts w:ascii="宋体" w:hAnsi="宋体" w:cs="幼圆" w:hint="eastAsia"/>
          <w:bCs/>
          <w:sz w:val="28"/>
          <w:szCs w:val="28"/>
        </w:rPr>
        <w:t>；</w:t>
      </w:r>
    </w:p>
    <w:p w:rsidR="0049215A" w:rsidRDefault="0049215A" w:rsidP="0049215A">
      <w:pPr>
        <w:pStyle w:val="20"/>
        <w:spacing w:line="520" w:lineRule="exact"/>
        <w:ind w:firstLine="560"/>
        <w:jc w:val="left"/>
        <w:rPr>
          <w:rFonts w:cs="Times New Roman"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2753B1">
        <w:rPr>
          <w:rFonts w:hint="eastAsia"/>
          <w:sz w:val="28"/>
          <w:szCs w:val="28"/>
        </w:rPr>
        <w:t>、投标人未列入失信被执行人和重大税收违法案件当事人名单（查询渠道：“信用中国”网站（www.creditchina.gov.cn）、政府采购严重违法失信行为记录名单（查询渠道：中国政府采购网（www.ccgp.gov.cn）；否则，拒绝其投标（提供以上要求的查询网站截图）</w:t>
      </w:r>
      <w:r>
        <w:rPr>
          <w:rFonts w:hint="eastAsia"/>
          <w:sz w:val="28"/>
          <w:szCs w:val="28"/>
        </w:rPr>
        <w:t>。</w:t>
      </w:r>
    </w:p>
    <w:p w:rsidR="0049215A" w:rsidRPr="0067743D" w:rsidRDefault="0049215A" w:rsidP="0049215A">
      <w:pPr>
        <w:pStyle w:val="20"/>
        <w:spacing w:line="520" w:lineRule="exact"/>
        <w:ind w:firstLine="560"/>
        <w:jc w:val="left"/>
        <w:rPr>
          <w:rFonts w:cs="Times New Roman" w:hint="eastAsia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3</w:t>
      </w:r>
      <w:r w:rsidRPr="0067743D">
        <w:rPr>
          <w:rFonts w:cs="Times New Roman" w:hint="eastAsia"/>
          <w:color w:val="auto"/>
          <w:sz w:val="28"/>
          <w:szCs w:val="28"/>
        </w:rPr>
        <w:t>、本项目不接受联合体投标。</w:t>
      </w:r>
    </w:p>
    <w:p w:rsidR="0049215A" w:rsidRDefault="0049215A" w:rsidP="0049215A">
      <w:pPr>
        <w:spacing w:line="520" w:lineRule="exact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67743D">
        <w:rPr>
          <w:rFonts w:hint="eastAsia"/>
          <w:kern w:val="0"/>
          <w:sz w:val="28"/>
          <w:szCs w:val="28"/>
        </w:rPr>
        <w:t>三、采购文件的获取：</w:t>
      </w:r>
      <w:r w:rsidRPr="0067743D">
        <w:rPr>
          <w:rFonts w:hint="eastAsia"/>
          <w:kern w:val="0"/>
          <w:sz w:val="28"/>
          <w:szCs w:val="28"/>
        </w:rPr>
        <w:br/>
      </w:r>
      <w:r>
        <w:rPr>
          <w:rFonts w:hint="eastAsia"/>
          <w:kern w:val="0"/>
          <w:sz w:val="28"/>
          <w:szCs w:val="28"/>
        </w:rPr>
        <w:lastRenderedPageBreak/>
        <w:t xml:space="preserve">    </w:t>
      </w:r>
      <w:r>
        <w:rPr>
          <w:rFonts w:ascii="宋体" w:hAnsi="宋体" w:cs="Arial" w:hint="eastAsia"/>
          <w:kern w:val="0"/>
          <w:sz w:val="28"/>
          <w:szCs w:val="28"/>
        </w:rPr>
        <w:t>1、供应商应注册成为开封市公共资源交易中心网站会员并取得 CA密钥，</w:t>
      </w:r>
      <w:r w:rsidRPr="00603A45">
        <w:rPr>
          <w:rFonts w:ascii="宋体" w:hAnsi="宋体" w:cs="Arial" w:hint="eastAsia"/>
          <w:kern w:val="0"/>
          <w:sz w:val="28"/>
          <w:szCs w:val="28"/>
        </w:rPr>
        <w:t>在开</w:t>
      </w:r>
      <w:r>
        <w:rPr>
          <w:rFonts w:ascii="宋体" w:hAnsi="宋体" w:cs="Arial" w:hint="eastAsia"/>
          <w:kern w:val="0"/>
          <w:sz w:val="28"/>
          <w:szCs w:val="28"/>
        </w:rPr>
        <w:t>封市公共资源交易中心网站http://www.kfsggzyjyw.cn:8080/ygpt/登录政采、工程业务系统，凭CA密钥登录会员系统,按要求下载电子招标文件,</w:t>
      </w:r>
      <w:r w:rsidRPr="00F63681">
        <w:rPr>
          <w:rFonts w:hint="eastAsia"/>
        </w:rPr>
        <w:t xml:space="preserve"> </w:t>
      </w:r>
      <w:r w:rsidRPr="00F63681">
        <w:rPr>
          <w:rFonts w:ascii="宋体" w:hAnsi="宋体" w:cs="Arial" w:hint="eastAsia"/>
          <w:kern w:val="0"/>
          <w:sz w:val="28"/>
          <w:szCs w:val="28"/>
        </w:rPr>
        <w:t>招标文件下载时间：20</w:t>
      </w:r>
      <w:r>
        <w:rPr>
          <w:rFonts w:ascii="宋体" w:hAnsi="宋体" w:cs="Arial" w:hint="eastAsia"/>
          <w:kern w:val="0"/>
          <w:sz w:val="28"/>
          <w:szCs w:val="28"/>
        </w:rPr>
        <w:t>20</w:t>
      </w:r>
      <w:r w:rsidRPr="00F63681">
        <w:rPr>
          <w:rFonts w:ascii="宋体" w:hAnsi="宋体" w:cs="Arial" w:hint="eastAsia"/>
          <w:kern w:val="0"/>
          <w:sz w:val="28"/>
          <w:szCs w:val="28"/>
        </w:rPr>
        <w:t>年</w:t>
      </w:r>
      <w:r>
        <w:rPr>
          <w:rFonts w:ascii="宋体" w:hAnsi="宋体" w:cs="Arial" w:hint="eastAsia"/>
          <w:kern w:val="0"/>
          <w:sz w:val="28"/>
          <w:szCs w:val="28"/>
        </w:rPr>
        <w:t>3</w:t>
      </w:r>
      <w:r w:rsidRPr="00F63681">
        <w:rPr>
          <w:rFonts w:ascii="宋体" w:hAnsi="宋体" w:cs="Arial" w:hint="eastAsia"/>
          <w:kern w:val="0"/>
          <w:sz w:val="28"/>
          <w:szCs w:val="28"/>
        </w:rPr>
        <w:t>月</w:t>
      </w:r>
      <w:r>
        <w:rPr>
          <w:rFonts w:ascii="宋体" w:hAnsi="宋体" w:cs="Arial" w:hint="eastAsia"/>
          <w:kern w:val="0"/>
          <w:sz w:val="28"/>
          <w:szCs w:val="28"/>
        </w:rPr>
        <w:t>19</w:t>
      </w:r>
      <w:r w:rsidRPr="00F63681">
        <w:rPr>
          <w:rFonts w:ascii="宋体" w:hAnsi="宋体" w:cs="Arial" w:hint="eastAsia"/>
          <w:kern w:val="0"/>
          <w:sz w:val="28"/>
          <w:szCs w:val="28"/>
        </w:rPr>
        <w:t>至</w:t>
      </w:r>
      <w:r>
        <w:rPr>
          <w:rFonts w:ascii="宋体" w:hAnsi="宋体" w:cs="Arial" w:hint="eastAsia"/>
          <w:kern w:val="0"/>
          <w:sz w:val="28"/>
          <w:szCs w:val="28"/>
        </w:rPr>
        <w:t>2020</w:t>
      </w:r>
      <w:r w:rsidRPr="00F63681">
        <w:rPr>
          <w:rFonts w:ascii="宋体" w:hAnsi="宋体" w:cs="Arial" w:hint="eastAsia"/>
          <w:kern w:val="0"/>
          <w:sz w:val="28"/>
          <w:szCs w:val="28"/>
        </w:rPr>
        <w:t>年</w:t>
      </w:r>
      <w:r>
        <w:rPr>
          <w:rFonts w:ascii="宋体" w:hAnsi="宋体" w:cs="Arial" w:hint="eastAsia"/>
          <w:kern w:val="0"/>
          <w:sz w:val="28"/>
          <w:szCs w:val="28"/>
        </w:rPr>
        <w:t>3</w:t>
      </w:r>
      <w:r w:rsidRPr="00F63681">
        <w:rPr>
          <w:rFonts w:ascii="宋体" w:hAnsi="宋体" w:cs="Arial" w:hint="eastAsia"/>
          <w:kern w:val="0"/>
          <w:sz w:val="28"/>
          <w:szCs w:val="28"/>
        </w:rPr>
        <w:t>月</w:t>
      </w:r>
      <w:r>
        <w:rPr>
          <w:rFonts w:ascii="宋体" w:hAnsi="宋体" w:cs="Arial" w:hint="eastAsia"/>
          <w:kern w:val="0"/>
          <w:sz w:val="28"/>
          <w:szCs w:val="28"/>
        </w:rPr>
        <w:t>25</w:t>
      </w:r>
      <w:r w:rsidRPr="00F63681">
        <w:rPr>
          <w:rFonts w:ascii="宋体" w:hAnsi="宋体" w:cs="Arial" w:hint="eastAsia"/>
          <w:kern w:val="0"/>
          <w:sz w:val="28"/>
          <w:szCs w:val="28"/>
        </w:rPr>
        <w:t>日</w:t>
      </w:r>
      <w:r>
        <w:rPr>
          <w:rFonts w:ascii="宋体" w:hAnsi="宋体" w:cs="Arial" w:hint="eastAsia"/>
          <w:kern w:val="0"/>
          <w:sz w:val="28"/>
          <w:szCs w:val="28"/>
        </w:rPr>
        <w:t>。供应商未按规定下载电子招标文件的，其投标将被拒绝。</w:t>
      </w:r>
    </w:p>
    <w:p w:rsidR="0049215A" w:rsidRDefault="0049215A" w:rsidP="0049215A">
      <w:pPr>
        <w:spacing w:line="520" w:lineRule="exact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2、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 w:rsidR="0049215A" w:rsidRDefault="0049215A" w:rsidP="0049215A">
      <w:pPr>
        <w:spacing w:line="520" w:lineRule="exact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3、请供应商时刻关注开封市公共资源交易中心网站和公司CA密钥推送消息。</w:t>
      </w:r>
    </w:p>
    <w:p w:rsidR="0049215A" w:rsidRPr="008C4912" w:rsidRDefault="0049215A" w:rsidP="0049215A">
      <w:pPr>
        <w:spacing w:line="520" w:lineRule="exact"/>
        <w:ind w:firstLineChars="250" w:firstLine="700"/>
        <w:rPr>
          <w:rFonts w:ascii="宋体" w:hAnsi="宋体"/>
          <w:sz w:val="30"/>
          <w:szCs w:val="30"/>
        </w:rPr>
      </w:pPr>
      <w:r>
        <w:rPr>
          <w:rFonts w:ascii="宋体" w:hAnsi="宋体" w:cs="Arial" w:hint="eastAsia"/>
          <w:kern w:val="0"/>
          <w:sz w:val="28"/>
          <w:szCs w:val="28"/>
        </w:rPr>
        <w:t>四、电子</w:t>
      </w:r>
      <w:r>
        <w:rPr>
          <w:rFonts w:ascii="宋体" w:hAnsi="宋体" w:hint="eastAsia"/>
          <w:sz w:val="30"/>
          <w:szCs w:val="30"/>
        </w:rPr>
        <w:t>投标文件上传截止时间及开标地点</w:t>
      </w:r>
    </w:p>
    <w:p w:rsidR="0049215A" w:rsidRPr="0025147E" w:rsidRDefault="0049215A" w:rsidP="0049215A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、电子投标文件须在投标截止时间前在开封市公共资源交易中心网站（http://www.kfsggzyjyw.cn:8080/ygpt/WebUserLoginIndex.html）会员系统中加密上传，截止时间：</w:t>
      </w:r>
      <w:r w:rsidRPr="0025147E">
        <w:rPr>
          <w:rFonts w:ascii="宋体" w:hAnsi="宋体" w:hint="eastAsia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20</w:t>
      </w:r>
      <w:r w:rsidRPr="0025147E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3</w:t>
      </w:r>
      <w:r w:rsidRPr="0025147E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25</w:t>
      </w:r>
      <w:r w:rsidRPr="0025147E">
        <w:rPr>
          <w:rFonts w:ascii="宋体" w:hAnsi="宋体" w:hint="eastAsia"/>
          <w:sz w:val="30"/>
          <w:szCs w:val="30"/>
        </w:rPr>
        <w:t>日 10 时</w:t>
      </w:r>
      <w:r>
        <w:rPr>
          <w:rFonts w:ascii="宋体" w:hAnsi="宋体" w:hint="eastAsia"/>
          <w:sz w:val="30"/>
          <w:szCs w:val="30"/>
        </w:rPr>
        <w:t>3</w:t>
      </w:r>
      <w:r w:rsidRPr="0025147E">
        <w:rPr>
          <w:rFonts w:ascii="宋体" w:hAnsi="宋体" w:hint="eastAsia"/>
          <w:sz w:val="30"/>
          <w:szCs w:val="30"/>
        </w:rPr>
        <w:t>0分。</w:t>
      </w:r>
    </w:p>
    <w:p w:rsidR="0049215A" w:rsidRDefault="0049215A" w:rsidP="0049215A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 w:rsidRPr="0025147E">
        <w:rPr>
          <w:rFonts w:ascii="宋体" w:hAnsi="宋体" w:hint="eastAsia"/>
          <w:sz w:val="30"/>
          <w:szCs w:val="30"/>
        </w:rPr>
        <w:t>2、开标地点：杞县综合服务大厦</w:t>
      </w:r>
      <w:r>
        <w:rPr>
          <w:rFonts w:ascii="宋体" w:hAnsi="宋体" w:hint="eastAsia"/>
          <w:sz w:val="30"/>
          <w:szCs w:val="30"/>
        </w:rPr>
        <w:t>4</w:t>
      </w:r>
      <w:r w:rsidRPr="0025147E">
        <w:rPr>
          <w:rFonts w:ascii="宋体" w:hAnsi="宋体" w:hint="eastAsia"/>
          <w:sz w:val="30"/>
          <w:szCs w:val="30"/>
        </w:rPr>
        <w:t>楼开标室（地址：金城大道与经四路交叉口东北角处杞县便民服务中心</w:t>
      </w:r>
      <w:r>
        <w:rPr>
          <w:rFonts w:ascii="宋体" w:hAnsi="宋体" w:hint="eastAsia"/>
          <w:sz w:val="30"/>
          <w:szCs w:val="30"/>
        </w:rPr>
        <w:t>）。</w:t>
      </w:r>
    </w:p>
    <w:p w:rsidR="0049215A" w:rsidRDefault="0049215A" w:rsidP="0049215A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、加密电子投标文件逾期上传或者未上传的，招标人不予受理。</w:t>
      </w:r>
    </w:p>
    <w:p w:rsidR="0049215A" w:rsidRDefault="0049215A" w:rsidP="0049215A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、投标人应按开标程序解密投标文件。</w:t>
      </w:r>
    </w:p>
    <w:p w:rsidR="0049215A" w:rsidRDefault="0049215A" w:rsidP="0049215A">
      <w:pPr>
        <w:spacing w:line="520" w:lineRule="exact"/>
        <w:ind w:firstLineChars="200" w:firstLine="6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、</w:t>
      </w:r>
      <w:r w:rsidRPr="0069179E">
        <w:rPr>
          <w:rFonts w:ascii="宋体" w:hAnsi="宋体" w:hint="eastAsia"/>
          <w:sz w:val="30"/>
          <w:szCs w:val="30"/>
        </w:rPr>
        <w:t>本项目开标方式：投标人无需到现场提交原件资料、可以不到杞县公共资源交易中心现场参加开标会议，投标人应当在开标时间前登录开封市公共资源交易中心网站政采、工程业务系</w:t>
      </w:r>
      <w:r w:rsidRPr="0069179E">
        <w:rPr>
          <w:rFonts w:ascii="宋体" w:hAnsi="宋体" w:hint="eastAsia"/>
          <w:sz w:val="30"/>
          <w:szCs w:val="30"/>
        </w:rPr>
        <w:lastRenderedPageBreak/>
        <w:t>统，凭CA密钥在线准时参加开标活动并进行投标文件解密、答疑澄清等（如投标人未到达现场且40分钟内未解密的视为自动放弃投标资格）；前来现场参加开标会议的投标人原则限派一人代表参加开标活动,并出示《河南省新冠肺炎健康申报证明》或《开封市疫情防控健康服务码》绿码证明和投标人承诺书（承诺书，可在开封市公共资源交易信息网下载）。</w:t>
      </w:r>
    </w:p>
    <w:p w:rsidR="0049215A" w:rsidRDefault="0049215A" w:rsidP="0049215A">
      <w:pPr>
        <w:spacing w:line="520" w:lineRule="exact"/>
        <w:ind w:firstLineChars="250" w:firstLine="7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五、公告发布媒体</w:t>
      </w:r>
    </w:p>
    <w:p w:rsidR="0049215A" w:rsidRDefault="0049215A" w:rsidP="0049215A">
      <w:pPr>
        <w:spacing w:line="520" w:lineRule="exact"/>
        <w:ind w:firstLineChars="250" w:firstLine="7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本项目招标公告在《河南省政府采购网》、《开封市公共资源交易信息网》同时发布。 </w:t>
      </w:r>
    </w:p>
    <w:p w:rsidR="0049215A" w:rsidRDefault="0049215A" w:rsidP="0049215A">
      <w:pPr>
        <w:spacing w:line="520" w:lineRule="exact"/>
        <w:ind w:firstLineChars="100" w:firstLine="280"/>
        <w:rPr>
          <w:rFonts w:ascii="宋体"/>
          <w:sz w:val="30"/>
          <w:szCs w:val="30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六、联系方式：</w:t>
      </w:r>
      <w:r>
        <w:rPr>
          <w:rFonts w:ascii="宋体" w:hAnsi="宋体" w:cs="Arial" w:hint="eastAsia"/>
          <w:kern w:val="0"/>
          <w:sz w:val="28"/>
          <w:szCs w:val="28"/>
        </w:rPr>
        <w:br/>
      </w:r>
      <w:r>
        <w:rPr>
          <w:rFonts w:ascii="宋体" w:hAnsi="宋体" w:hint="eastAsia"/>
          <w:sz w:val="30"/>
          <w:szCs w:val="30"/>
        </w:rPr>
        <w:t>采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购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</w:t>
      </w:r>
      <w:r>
        <w:rPr>
          <w:rFonts w:ascii="宋体" w:hAnsi="宋体" w:hint="eastAsia"/>
          <w:sz w:val="28"/>
          <w:szCs w:val="28"/>
        </w:rPr>
        <w:t>杞县农业农村局</w:t>
      </w:r>
    </w:p>
    <w:p w:rsidR="0049215A" w:rsidRDefault="0049215A" w:rsidP="0049215A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系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人：李女士</w:t>
      </w:r>
    </w:p>
    <w:p w:rsidR="0049215A" w:rsidRDefault="0049215A" w:rsidP="0049215A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联系电话：13598778439</w:t>
      </w:r>
    </w:p>
    <w:p w:rsidR="0049215A" w:rsidRDefault="0049215A" w:rsidP="0049215A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联系地址：河南省杞县农业局院内</w:t>
      </w:r>
    </w:p>
    <w:p w:rsidR="0049215A" w:rsidRDefault="0049215A" w:rsidP="0049215A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集采机构：杞县公共资源交易中心有限公司（交易服务所）</w:t>
      </w:r>
    </w:p>
    <w:p w:rsidR="0049215A" w:rsidRDefault="0049215A" w:rsidP="0049215A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系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人：苏先生</w:t>
      </w:r>
    </w:p>
    <w:p w:rsidR="0049215A" w:rsidRDefault="0049215A" w:rsidP="0049215A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/>
          <w:sz w:val="30"/>
          <w:szCs w:val="30"/>
        </w:rPr>
        <w:t>0371-28666996</w:t>
      </w:r>
    </w:p>
    <w:p w:rsidR="0049215A" w:rsidRDefault="0049215A" w:rsidP="0049215A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联系地址：杞县金城大道与经四路交叉口东北角综合服务大厦</w:t>
      </w:r>
    </w:p>
    <w:p w:rsidR="0049215A" w:rsidRPr="008C4912" w:rsidRDefault="0049215A" w:rsidP="0049215A">
      <w:pPr>
        <w:spacing w:line="520" w:lineRule="exact"/>
        <w:ind w:firstLineChars="1800" w:firstLine="5400"/>
        <w:rPr>
          <w:rFonts w:ascii="宋体" w:hAnsi="宋体"/>
          <w:sz w:val="30"/>
          <w:szCs w:val="30"/>
        </w:rPr>
      </w:pPr>
      <w:r w:rsidRPr="008C4912">
        <w:rPr>
          <w:rFonts w:ascii="宋体" w:hAnsi="宋体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20</w:t>
      </w:r>
      <w:r w:rsidRPr="008C4912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3</w:t>
      </w:r>
      <w:r w:rsidRPr="008C4912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19</w:t>
      </w:r>
      <w:r w:rsidRPr="008C4912">
        <w:rPr>
          <w:rFonts w:ascii="宋体" w:hAnsi="宋体" w:hint="eastAsia"/>
          <w:sz w:val="30"/>
          <w:szCs w:val="30"/>
        </w:rPr>
        <w:t>日</w:t>
      </w:r>
    </w:p>
    <w:p w:rsidR="00DF0F53" w:rsidRPr="00DF0F53" w:rsidRDefault="00DF0F53" w:rsidP="0049215A">
      <w:pPr>
        <w:spacing w:line="520" w:lineRule="exact"/>
        <w:rPr>
          <w:rFonts w:ascii="仿宋" w:eastAsia="仿宋" w:hAnsi="仿宋"/>
          <w:sz w:val="28"/>
          <w:szCs w:val="28"/>
        </w:rPr>
      </w:pPr>
    </w:p>
    <w:sectPr w:rsidR="00DF0F53" w:rsidRPr="00DF0F53" w:rsidSect="00C9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F0D" w:rsidRDefault="00DE4F0D" w:rsidP="00DF0F53">
      <w:r>
        <w:separator/>
      </w:r>
    </w:p>
  </w:endnote>
  <w:endnote w:type="continuationSeparator" w:id="1">
    <w:p w:rsidR="00DE4F0D" w:rsidRDefault="00DE4F0D" w:rsidP="00DF0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F0D" w:rsidRDefault="00DE4F0D" w:rsidP="00DF0F53">
      <w:r>
        <w:separator/>
      </w:r>
    </w:p>
  </w:footnote>
  <w:footnote w:type="continuationSeparator" w:id="1">
    <w:p w:rsidR="00DE4F0D" w:rsidRDefault="00DE4F0D" w:rsidP="00DF0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F53"/>
    <w:rsid w:val="0049215A"/>
    <w:rsid w:val="00747A5B"/>
    <w:rsid w:val="009D63CA"/>
    <w:rsid w:val="00C942DD"/>
    <w:rsid w:val="00D020AF"/>
    <w:rsid w:val="00DE4F0D"/>
    <w:rsid w:val="00DF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921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9215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21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F53"/>
    <w:rPr>
      <w:sz w:val="18"/>
      <w:szCs w:val="18"/>
    </w:rPr>
  </w:style>
  <w:style w:type="character" w:customStyle="1" w:styleId="1Char">
    <w:name w:val="标题 1 Char"/>
    <w:basedOn w:val="a0"/>
    <w:link w:val="1"/>
    <w:rsid w:val="0049215A"/>
    <w:rPr>
      <w:rFonts w:ascii="Times New Roman" w:eastAsia="宋体" w:hAnsi="Times New Roman" w:cs="Times New Roman"/>
      <w:b/>
      <w:bCs/>
      <w:szCs w:val="24"/>
    </w:rPr>
  </w:style>
  <w:style w:type="paragraph" w:customStyle="1" w:styleId="20">
    <w:name w:val="2级"/>
    <w:basedOn w:val="a"/>
    <w:rsid w:val="0049215A"/>
    <w:pPr>
      <w:snapToGrid w:val="0"/>
      <w:spacing w:line="400" w:lineRule="exact"/>
      <w:ind w:firstLineChars="200" w:firstLine="480"/>
    </w:pPr>
    <w:rPr>
      <w:rFonts w:ascii="宋体" w:hAnsi="宋体" w:cs="Arial"/>
      <w:color w:val="00000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49215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259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72313899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811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646922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7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1315</Characters>
  <Application>Microsoft Office Word</Application>
  <DocSecurity>0</DocSecurity>
  <Lines>10</Lines>
  <Paragraphs>3</Paragraphs>
  <ScaleCrop>false</ScaleCrop>
  <Company>微软中国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2</cp:revision>
  <dcterms:created xsi:type="dcterms:W3CDTF">2020-03-19T01:45:00Z</dcterms:created>
  <dcterms:modified xsi:type="dcterms:W3CDTF">2020-03-19T01:45:00Z</dcterms:modified>
</cp:coreProperties>
</file>