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640"/>
        <w:jc w:val="center"/>
        <w:textAlignment w:val="auto"/>
        <w:rPr>
          <w:rFonts w:ascii="宋体" w:hAnsi="宋体" w:cs="宋体"/>
          <w:color w:val="auto"/>
          <w:sz w:val="36"/>
          <w:szCs w:val="36"/>
        </w:rPr>
      </w:pPr>
      <w:bookmarkStart w:id="0" w:name="_Toc179632536"/>
      <w:r>
        <w:rPr>
          <w:rFonts w:hint="eastAsia" w:ascii="宋体" w:hAnsi="宋体" w:eastAsia="瀹嬩綋" w:cs="宋体"/>
          <w:color w:val="auto"/>
          <w:sz w:val="32"/>
          <w:szCs w:val="32"/>
        </w:rPr>
        <w:t>尉氏县中心医院</w:t>
      </w:r>
      <w:r>
        <w:rPr>
          <w:rFonts w:hint="eastAsia" w:ascii="宋体" w:hAnsi="宋体" w:eastAsia="瀹嬩綋" w:cs="宋体"/>
          <w:color w:val="auto"/>
          <w:sz w:val="32"/>
          <w:szCs w:val="32"/>
          <w:lang w:eastAsia="zh-CN"/>
        </w:rPr>
        <w:t>手术室超声设备采购项目</w:t>
      </w:r>
      <w:r>
        <w:rPr>
          <w:rFonts w:hint="eastAsia" w:ascii="宋体" w:hAnsi="宋体" w:cs="宋体"/>
          <w:color w:val="auto"/>
          <w:sz w:val="32"/>
          <w:szCs w:val="32"/>
        </w:rPr>
        <w:t>招标公告</w:t>
      </w:r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82"/>
        <w:textAlignment w:val="auto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1.招标条件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河南正信工程咨询有限公司</w:t>
      </w:r>
      <w:r>
        <w:rPr>
          <w:rFonts w:ascii="宋体" w:hAnsi="宋体" w:cs="宋体"/>
          <w:color w:val="auto"/>
          <w:szCs w:val="21"/>
        </w:rPr>
        <w:t>受</w:t>
      </w:r>
      <w:r>
        <w:rPr>
          <w:rFonts w:hint="eastAsia" w:ascii="宋体" w:hAnsi="宋体" w:cs="宋体"/>
          <w:color w:val="auto"/>
          <w:szCs w:val="21"/>
        </w:rPr>
        <w:t>尉氏县中心医院</w:t>
      </w:r>
      <w:r>
        <w:rPr>
          <w:rFonts w:ascii="宋体" w:hAnsi="宋体" w:cs="宋体"/>
          <w:color w:val="auto"/>
          <w:szCs w:val="21"/>
        </w:rPr>
        <w:t>的委托，就</w:t>
      </w:r>
      <w:r>
        <w:rPr>
          <w:rFonts w:hint="eastAsia" w:ascii="宋体" w:hAnsi="宋体" w:cs="宋体"/>
          <w:color w:val="auto"/>
          <w:szCs w:val="21"/>
        </w:rPr>
        <w:t>尉氏县中心医院</w:t>
      </w:r>
      <w:r>
        <w:rPr>
          <w:rFonts w:hint="eastAsia" w:ascii="宋体" w:hAnsi="宋体" w:cs="宋体"/>
          <w:color w:val="auto"/>
          <w:szCs w:val="21"/>
          <w:lang w:eastAsia="zh-CN"/>
        </w:rPr>
        <w:t>手术室超声设备采购项目</w:t>
      </w:r>
      <w:r>
        <w:rPr>
          <w:rFonts w:ascii="宋体" w:hAnsi="宋体" w:cs="宋体"/>
          <w:color w:val="auto"/>
          <w:szCs w:val="21"/>
        </w:rPr>
        <w:t>进行公开招标。欢迎符合相关条件的</w:t>
      </w:r>
      <w:r>
        <w:rPr>
          <w:rFonts w:hint="eastAsia" w:ascii="宋体" w:hAnsi="宋体" w:cs="宋体"/>
          <w:color w:val="auto"/>
          <w:szCs w:val="21"/>
        </w:rPr>
        <w:t>投标人</w:t>
      </w:r>
      <w:r>
        <w:rPr>
          <w:rFonts w:ascii="宋体" w:hAnsi="宋体" w:cs="宋体"/>
          <w:color w:val="auto"/>
          <w:szCs w:val="21"/>
        </w:rPr>
        <w:t>参加投标，现将招标事宜通知如下：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82"/>
        <w:textAlignment w:val="auto"/>
        <w:rPr>
          <w:rFonts w:ascii="瀹嬩綋" w:hAnsi="宋体" w:eastAsia="瀹嬩綋" w:cs="宋体"/>
          <w:color w:val="auto"/>
          <w:szCs w:val="21"/>
        </w:rPr>
      </w:pPr>
      <w:bookmarkStart w:id="1" w:name="_Toc179632530"/>
      <w:bookmarkEnd w:id="1"/>
      <w:bookmarkStart w:id="2" w:name="_Toc152042290"/>
      <w:bookmarkEnd w:id="2"/>
      <w:bookmarkStart w:id="3" w:name="_Toc179632537"/>
      <w:bookmarkEnd w:id="3"/>
      <w:bookmarkStart w:id="4" w:name="_Toc144974482"/>
      <w:bookmarkEnd w:id="4"/>
      <w:bookmarkStart w:id="5" w:name="_Toc152042296"/>
      <w:bookmarkEnd w:id="5"/>
      <w:bookmarkStart w:id="6" w:name="_Toc152045520"/>
      <w:bookmarkEnd w:id="6"/>
      <w:bookmarkStart w:id="7" w:name="_Toc152045514"/>
      <w:bookmarkEnd w:id="7"/>
      <w:bookmarkStart w:id="8" w:name="_Toc144974488"/>
      <w:r>
        <w:rPr>
          <w:rFonts w:hint="eastAsia" w:ascii="宋体" w:hAnsi="宋体" w:cs="宋体"/>
          <w:b/>
          <w:bCs/>
          <w:color w:val="auto"/>
          <w:sz w:val="24"/>
        </w:rPr>
        <w:t>2. </w:t>
      </w:r>
      <w:bookmarkEnd w:id="8"/>
      <w:r>
        <w:rPr>
          <w:rFonts w:hint="eastAsia" w:ascii="宋体" w:hAnsi="宋体" w:cs="宋体"/>
          <w:b/>
          <w:bCs/>
          <w:color w:val="auto"/>
          <w:sz w:val="24"/>
        </w:rPr>
        <w:t>项目概况与采购范围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bookmarkStart w:id="9" w:name="_Toc144974489"/>
      <w:bookmarkEnd w:id="9"/>
      <w:bookmarkStart w:id="10" w:name="_Toc152045521"/>
      <w:bookmarkEnd w:id="10"/>
      <w:bookmarkStart w:id="11" w:name="_Toc152042297"/>
      <w:bookmarkEnd w:id="11"/>
      <w:bookmarkStart w:id="12" w:name="_Toc179632538"/>
      <w:r>
        <w:rPr>
          <w:rFonts w:hint="eastAsia" w:ascii="宋体" w:hAnsi="宋体" w:cs="宋体"/>
          <w:color w:val="auto"/>
          <w:szCs w:val="21"/>
        </w:rPr>
        <w:t>2.1  </w:t>
      </w:r>
      <w:bookmarkEnd w:id="12"/>
      <w:r>
        <w:rPr>
          <w:rFonts w:hint="eastAsia" w:ascii="宋体" w:hAnsi="宋体" w:cs="宋体"/>
          <w:color w:val="auto"/>
          <w:szCs w:val="21"/>
        </w:rPr>
        <w:t>项目编号：</w:t>
      </w:r>
      <w:r>
        <w:rPr>
          <w:rFonts w:hint="eastAsia" w:ascii="宋体" w:hAnsi="宋体" w:cs="宋体"/>
          <w:color w:val="auto"/>
          <w:szCs w:val="21"/>
          <w:lang w:eastAsia="zh-CN"/>
        </w:rPr>
        <w:t>尉财采备案公开2020001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瀹嬩綋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2.2  项目名称：尉氏县中心医院</w:t>
      </w:r>
      <w:r>
        <w:rPr>
          <w:rFonts w:hint="eastAsia" w:ascii="宋体" w:hAnsi="宋体" w:cs="宋体"/>
          <w:color w:val="auto"/>
          <w:szCs w:val="21"/>
          <w:lang w:eastAsia="zh-CN"/>
        </w:rPr>
        <w:t>手术室超声设备采购项目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ascii="瀹嬩綋" w:hAnsi="宋体" w:eastAsia="瀹嬩綋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2.3  资金来源：自筹资金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2.4  采购金额：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240</w:t>
      </w:r>
      <w:r>
        <w:rPr>
          <w:rFonts w:hint="eastAsia" w:ascii="宋体" w:hAnsi="宋体" w:cs="宋体"/>
          <w:color w:val="auto"/>
          <w:szCs w:val="21"/>
        </w:rPr>
        <w:t>万元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2.5  采购方式：公开招标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2.6  采购范围：医用超声波仪器及设备一批(详见招标文件）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2.7  交货期：自合同签订生效之日起30日历天内完成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2.8  交货地点：按招标人要求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2.9  质量标准：达到国家相关行业标准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2.10   标段划分：该项目共有一个包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82"/>
        <w:textAlignment w:val="auto"/>
        <w:rPr>
          <w:rFonts w:ascii="瀹嬩綋" w:hAnsi="宋体" w:eastAsia="瀹嬩綋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3.投标人资格要求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3.1符合《中华人民共和国政府采购法》第二十二条规定的条件：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3.1.1具有独立承担民事责任的能力，具有合法有效的营业执照；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3.1.2具有良好的商业信誉和健全的财务制度(</w:t>
      </w:r>
      <w:r>
        <w:rPr>
          <w:rFonts w:hint="eastAsia" w:ascii="宋体" w:hAnsi="宋体" w:cs="宋体"/>
          <w:color w:val="auto"/>
          <w:szCs w:val="21"/>
          <w:lang w:eastAsia="zh-CN"/>
        </w:rPr>
        <w:t>提供2018年财务审计报表或银行资信证明</w:t>
      </w:r>
      <w:r>
        <w:rPr>
          <w:rFonts w:hint="eastAsia" w:ascii="宋体" w:hAnsi="宋体" w:cs="宋体"/>
          <w:color w:val="auto"/>
          <w:szCs w:val="21"/>
        </w:rPr>
        <w:t>，成立不满一年的公司从成立之日起,按实际情况提供)；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3.1.3具有履行合同所必须设备和专业技术能力，</w:t>
      </w:r>
      <w:r>
        <w:rPr>
          <w:rFonts w:hint="eastAsia"/>
          <w:color w:val="auto"/>
        </w:rPr>
        <w:t>有能力提供本采购项目所需的全部采购内容及安装</w:t>
      </w:r>
      <w:r>
        <w:rPr>
          <w:rFonts w:hint="eastAsia" w:ascii="宋体" w:hAnsi="宋体" w:cs="宋体"/>
          <w:color w:val="auto"/>
          <w:szCs w:val="21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3.1.4有依法缴纳税收和社会保障金的良好记录（需提供</w:t>
      </w:r>
      <w:r>
        <w:rPr>
          <w:rFonts w:hint="eastAsia" w:ascii="宋体" w:hAnsi="宋体" w:cs="宋体"/>
          <w:color w:val="auto"/>
          <w:szCs w:val="21"/>
          <w:lang w:eastAsia="zh-CN"/>
        </w:rPr>
        <w:t>19年6月</w:t>
      </w:r>
      <w:r>
        <w:rPr>
          <w:rFonts w:hint="eastAsia" w:ascii="宋体" w:hAnsi="宋体" w:cs="宋体"/>
          <w:color w:val="auto"/>
          <w:szCs w:val="21"/>
        </w:rPr>
        <w:t>以来任意两个月依法纳税申报记录；社保证明材料）；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3.1.5</w:t>
      </w:r>
      <w:r>
        <w:rPr>
          <w:rFonts w:ascii="宋体" w:hAnsi="宋体" w:cs="宋体"/>
          <w:color w:val="auto"/>
          <w:szCs w:val="21"/>
        </w:rPr>
        <w:t>参加政府采购活动近三年内，在经营</w:t>
      </w:r>
      <w:r>
        <w:rPr>
          <w:rFonts w:hint="eastAsia" w:ascii="宋体" w:hAnsi="宋体" w:cs="宋体"/>
          <w:color w:val="auto"/>
          <w:szCs w:val="21"/>
        </w:rPr>
        <w:t>活动</w:t>
      </w:r>
      <w:r>
        <w:rPr>
          <w:rFonts w:ascii="宋体" w:hAnsi="宋体" w:cs="宋体"/>
          <w:color w:val="auto"/>
          <w:szCs w:val="21"/>
        </w:rPr>
        <w:t>中没有重大违法记录</w:t>
      </w:r>
      <w:r>
        <w:rPr>
          <w:rFonts w:hint="eastAsia" w:ascii="宋体" w:hAnsi="宋体" w:cs="宋体"/>
          <w:color w:val="auto"/>
          <w:szCs w:val="21"/>
        </w:rPr>
        <w:t>（需提供承诺书,格式自拟）；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3.1.6法律、行政法规规定的其他条件。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3.2供应商须是采购产品的专业制造商（须提供医疗器械生产许可证）或</w:t>
      </w:r>
      <w:r>
        <w:rPr>
          <w:rFonts w:hint="eastAsia"/>
          <w:color w:val="auto"/>
        </w:rPr>
        <w:t>具有经销资格的代理商</w:t>
      </w:r>
      <w:r>
        <w:rPr>
          <w:rFonts w:hint="eastAsia" w:ascii="宋体" w:hAnsi="宋体" w:cs="宋体"/>
          <w:color w:val="auto"/>
          <w:szCs w:val="21"/>
        </w:rPr>
        <w:t>（须提供制造商医疗器械生产许可证复印件和医疗器械经营许可证）；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ascii="瀹嬩綋" w:hAnsi="宋体" w:eastAsia="瀹嬩綋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3.3本项目不接受联合体。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3.4依据财政部财库【2016】125号文件规定：投标人应通过“信用中国”网站(www.creditchina.gov.cn)查询“失信被执行人”和“重大税收违法案件当事人名单”、中国政府采购网(www.ccgp.gov.cn)查询“政府采购严重违法失信行为记录名单”渠道查询自身信用记录，并提供以上查询截图。对被列入失信被执行人、重大税收违法案件当事人名单、政府采购严重违法失信行为记录名单的投标人，拒绝其投标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82"/>
        <w:textAlignment w:val="auto"/>
        <w:rPr>
          <w:rFonts w:ascii="瀹嬩綋" w:hAnsi="宋体" w:eastAsia="瀹嬩綋" w:cs="宋体"/>
          <w:color w:val="auto"/>
          <w:szCs w:val="21"/>
        </w:rPr>
      </w:pPr>
      <w:bookmarkStart w:id="13" w:name="_Toc152045522"/>
      <w:bookmarkEnd w:id="13"/>
      <w:bookmarkStart w:id="14" w:name="_Toc152045516"/>
      <w:bookmarkEnd w:id="14"/>
      <w:bookmarkStart w:id="15" w:name="_Toc179632532"/>
      <w:bookmarkEnd w:id="15"/>
      <w:bookmarkStart w:id="16" w:name="_Toc152042292"/>
      <w:bookmarkEnd w:id="16"/>
      <w:bookmarkStart w:id="17" w:name="_Toc144974484"/>
      <w:bookmarkEnd w:id="17"/>
      <w:bookmarkStart w:id="18" w:name="_Toc179632539"/>
      <w:bookmarkEnd w:id="18"/>
      <w:bookmarkStart w:id="19" w:name="_Toc152042298"/>
      <w:bookmarkEnd w:id="19"/>
      <w:bookmarkStart w:id="20" w:name="_Toc144974490"/>
      <w:r>
        <w:rPr>
          <w:rFonts w:hint="eastAsia" w:ascii="宋体" w:hAnsi="宋体" w:cs="宋体"/>
          <w:b/>
          <w:bCs/>
          <w:color w:val="auto"/>
          <w:sz w:val="24"/>
        </w:rPr>
        <w:t>4.</w:t>
      </w:r>
      <w:bookmarkEnd w:id="20"/>
      <w:r>
        <w:rPr>
          <w:rFonts w:hint="eastAsia" w:ascii="宋体" w:hAnsi="宋体" w:cs="宋体"/>
          <w:color w:val="auto"/>
          <w:szCs w:val="21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</w:rPr>
        <w:t>招标文件的获取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bookmarkStart w:id="21" w:name="_Toc152045523"/>
      <w:bookmarkEnd w:id="21"/>
      <w:bookmarkStart w:id="22" w:name="_Toc152042299"/>
      <w:bookmarkEnd w:id="22"/>
      <w:bookmarkStart w:id="23" w:name="_Toc157499355"/>
      <w:bookmarkEnd w:id="23"/>
      <w:bookmarkStart w:id="24" w:name="_Toc179632533"/>
      <w:bookmarkEnd w:id="24"/>
      <w:bookmarkStart w:id="25" w:name="_Toc144974491"/>
      <w:bookmarkEnd w:id="25"/>
      <w:bookmarkStart w:id="26" w:name="_Toc179632540"/>
      <w:r>
        <w:rPr>
          <w:rFonts w:hint="eastAsia" w:ascii="宋体" w:hAnsi="宋体" w:cs="宋体"/>
          <w:color w:val="auto"/>
          <w:szCs w:val="21"/>
          <w:lang w:val="en-US" w:eastAsia="zh-CN"/>
        </w:rPr>
        <w:t>1、投标人在开封市公共资源交易中心网站http://www.kfsggzyjyw.cn:8080/ygpt/登录政采、工程业务系统，凭CA密钥登录会员系统，按要求下载电子招标文件及附件；投标人未按规定下载电子招标文件及附件的，其投标将被拒绝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、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3、请投标人时刻关注开封市公共资源交易中心网站和公司CA密钥推送消息；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82"/>
        <w:textAlignment w:val="auto"/>
        <w:rPr>
          <w:rFonts w:ascii="瀹嬩綋" w:hAnsi="宋体" w:eastAsia="瀹嬩綋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5. </w:t>
      </w:r>
      <w:bookmarkEnd w:id="26"/>
      <w:r>
        <w:rPr>
          <w:rFonts w:hint="eastAsia" w:ascii="宋体" w:hAnsi="宋体" w:cs="宋体"/>
          <w:b/>
          <w:bCs/>
          <w:color w:val="auto"/>
          <w:sz w:val="24"/>
        </w:rPr>
        <w:t>投标文件的递交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1、电子投标文件上传截止时间：2020年5月29日09时00分；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、电子投标文件须在投标截止时间前在开封市公共资源交易中心网站（http://www.kfsggzyjyw.cn:8080/ygpt/WebUserLoginIndex.html）会员系统中加密上传，开标地址：尉氏县公共资源交易中心三楼（尉氏县建设路与福园路交叉口向西200米路北宏泰大厦三楼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3、加密电子投标文件逾期上传的，招标人不予接受；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4、投标人按开标程序解密投标文件。</w:t>
      </w:r>
      <w:bookmarkStart w:id="27" w:name="_GoBack"/>
      <w:bookmarkEnd w:id="27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、因疫情原因，按照尉氏县疫情防治复工复产指挥部的规定，人员不扎堆不聚集，现要求所有投标单位无须到交易中心现场参加开标会议，投标人如对不到交易中心现场参加开标会议持有异议，可向采购代理机构提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2、投标人应在投标文件上传截止时间后自行登录系统，进行投标文件解密，解密时间为2020年5月29日9时00分至2020年5月29日9时40分，未在规定时间内解密的投标人视为放弃本项目的投标。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82"/>
        <w:textAlignment w:val="auto"/>
        <w:rPr>
          <w:rFonts w:ascii="瀹嬩綋" w:hAnsi="宋体" w:eastAsia="瀹嬩綋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6. 发布公告的媒介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/>
          <w:color w:val="auto"/>
          <w:szCs w:val="21"/>
          <w:shd w:val="clear" w:color="auto" w:fill="FFFFFF"/>
        </w:rPr>
      </w:pPr>
      <w:r>
        <w:rPr>
          <w:rFonts w:hint="eastAsia"/>
          <w:color w:val="auto"/>
          <w:szCs w:val="21"/>
          <w:shd w:val="clear" w:color="auto" w:fill="FFFFFF"/>
        </w:rPr>
        <w:t>本次招标公告同时在《河南省电子招标投标公共服务平台》、《中国采购与招标网》、《河南省政府采购网》、《开封市公共资源交易信息网》上发布，其他网站所转载的信息招标人和代理机构皆不予认可。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82"/>
        <w:textAlignment w:val="auto"/>
        <w:rPr>
          <w:rFonts w:ascii="瀹嬩綋" w:hAnsi="宋体" w:eastAsia="瀹嬩綋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7、联系方式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招标人： 尉氏县中心医院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联系人：翟女士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电  话：13393803769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联系地址：尉氏县尉州大道供电局东40米路南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代理机构：河南正信工程咨询有限公司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联 系 人：张女士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电  话：17739212479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textAlignment w:val="auto"/>
      </w:pPr>
      <w:r>
        <w:rPr>
          <w:rFonts w:hint="eastAsia" w:ascii="宋体" w:hAnsi="宋体" w:cs="宋体"/>
          <w:color w:val="auto"/>
          <w:szCs w:val="21"/>
        </w:rPr>
        <w:t>联系地址：郑州市二七区航海中路106号8号楼9层925号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F0EF6"/>
    <w:rsid w:val="62C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38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2020-05-08T05:43:00Z</dcterms:created>
  <dc:creator>河南正信工程咨询有限公司:王魁生</dc:creator>
  <cp:lastModifiedBy>河南正信工程咨询有限公司:王魁生</cp:lastModifiedBy>
  <cp:lastPrinted>2020-05-08T05:44:51Z</cp:lastPrinted>
  <dcterms:modified xsi:type="dcterms:W3CDTF">2020-05-08T05:45:01Z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