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54925"/>
            <wp:effectExtent l="0" t="0" r="8255" b="3175"/>
            <wp:docPr id="1" name="图片 1" descr="f9d7eb9a0d12948a1c6050e85d02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d7eb9a0d12948a1c6050e85d024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40625"/>
            <wp:effectExtent l="0" t="0" r="3810" b="3175"/>
            <wp:docPr id="2" name="图片 2" descr="429f8fedac855f0a75f2da8a31ff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9f8fedac855f0a75f2da8a31ff8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88350"/>
            <wp:effectExtent l="0" t="0" r="10160" b="12700"/>
            <wp:docPr id="5" name="图片 5" descr="20a002fcba89c933a12a821e15c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a002fcba89c933a12a821e15c98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39355"/>
            <wp:effectExtent l="0" t="0" r="3810" b="4445"/>
            <wp:docPr id="4" name="图片 4" descr="d61695cbcc90b598201c2b6064c7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1695cbcc90b598201c2b6064c75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F06EA3"/>
    <w:rsid w:val="7AC7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2020-05-20T07:19:00Z</dcterms:created>
  <dc:creator>Administrator</dc:creator>
  <cp:lastModifiedBy>中鼎誉润工程咨询有限公司:王恒</cp:lastModifiedBy>
  <dcterms:modified xsi:type="dcterms:W3CDTF">2020-05-20T08:16:33Z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