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3F" w:rsidRDefault="0006285C" w:rsidP="0006285C">
      <w:pPr>
        <w:pStyle w:val="0"/>
        <w:spacing w:line="360" w:lineRule="auto"/>
        <w:jc w:val="center"/>
        <w:rPr>
          <w:rFonts w:ascii="宋体" w:hAnsi="宋体" w:cs="宋体" w:hint="eastAsia"/>
          <w:b/>
          <w:sz w:val="32"/>
          <w:szCs w:val="32"/>
        </w:rPr>
      </w:pPr>
      <w:r w:rsidRPr="00E3483F">
        <w:rPr>
          <w:rFonts w:ascii="宋体" w:hAnsi="宋体" w:cs="宋体" w:hint="eastAsia"/>
          <w:b/>
          <w:sz w:val="32"/>
          <w:szCs w:val="32"/>
        </w:rPr>
        <w:t>开封杞县东关迎宾大道两侧绿化工程项目设计</w:t>
      </w:r>
    </w:p>
    <w:p w:rsidR="0006285C" w:rsidRPr="00E3483F" w:rsidRDefault="00E3483F" w:rsidP="0006285C">
      <w:pPr>
        <w:pStyle w:val="0"/>
        <w:spacing w:line="360" w:lineRule="auto"/>
        <w:jc w:val="center"/>
        <w:rPr>
          <w:rFonts w:ascii="宋体" w:hAnsi="宋体" w:cs="宋体"/>
          <w:b/>
          <w:sz w:val="32"/>
          <w:szCs w:val="32"/>
        </w:rPr>
      </w:pPr>
      <w:r>
        <w:rPr>
          <w:rFonts w:ascii="宋体" w:hAnsi="宋体" w:cs="宋体" w:hint="eastAsia"/>
          <w:b/>
          <w:sz w:val="32"/>
          <w:szCs w:val="32"/>
        </w:rPr>
        <w:t>结果</w:t>
      </w:r>
      <w:r w:rsidR="0006285C" w:rsidRPr="00E3483F">
        <w:rPr>
          <w:rFonts w:ascii="宋体" w:hAnsi="宋体" w:cs="宋体" w:hint="eastAsia"/>
          <w:b/>
          <w:sz w:val="32"/>
          <w:szCs w:val="32"/>
        </w:rPr>
        <w:t>公告</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hint="eastAsia"/>
          <w:sz w:val="24"/>
          <w:szCs w:val="24"/>
        </w:rPr>
        <w:t>开封杞县东关迎宾大道两侧绿化工程项目设计</w:t>
      </w:r>
      <w:r w:rsidRPr="00E3483F">
        <w:rPr>
          <w:rFonts w:asciiTheme="minorEastAsia" w:hAnsiTheme="minorEastAsia"/>
          <w:sz w:val="24"/>
          <w:szCs w:val="24"/>
        </w:rPr>
        <w:t>,项目编号为：</w:t>
      </w:r>
      <w:r w:rsidRPr="00E3483F">
        <w:rPr>
          <w:rFonts w:asciiTheme="minorEastAsia" w:hAnsiTheme="minorEastAsia" w:hint="eastAsia"/>
          <w:bCs/>
          <w:sz w:val="24"/>
          <w:szCs w:val="24"/>
        </w:rPr>
        <w:t>ZC20-0518085</w:t>
      </w:r>
      <w:r w:rsidRPr="00E3483F">
        <w:rPr>
          <w:rFonts w:asciiTheme="minorEastAsia" w:hAnsiTheme="minorEastAsia"/>
          <w:sz w:val="24"/>
          <w:szCs w:val="24"/>
        </w:rPr>
        <w:t>，采用</w:t>
      </w:r>
      <w:r w:rsidRPr="00E3483F">
        <w:rPr>
          <w:rFonts w:asciiTheme="minorEastAsia" w:hAnsiTheme="minorEastAsia" w:hint="eastAsia"/>
          <w:sz w:val="24"/>
          <w:szCs w:val="24"/>
        </w:rPr>
        <w:t>竞争性磋商</w:t>
      </w:r>
      <w:r w:rsidRPr="00E3483F">
        <w:rPr>
          <w:rFonts w:asciiTheme="minorEastAsia" w:hAnsiTheme="minorEastAsia"/>
          <w:sz w:val="24"/>
          <w:szCs w:val="24"/>
        </w:rPr>
        <w:t>的方式，在杞县采购办、公管办的监督下，于2020年06月3日10点30分在杞县综合服务大厦4楼开标室准时开标。现将本项目的评标结果</w:t>
      </w:r>
      <w:r w:rsidRPr="00E3483F">
        <w:rPr>
          <w:rFonts w:asciiTheme="minorEastAsia" w:hAnsiTheme="minorEastAsia" w:hint="eastAsia"/>
          <w:sz w:val="24"/>
          <w:szCs w:val="24"/>
        </w:rPr>
        <w:t>公告</w:t>
      </w:r>
      <w:r w:rsidRPr="00E3483F">
        <w:rPr>
          <w:rFonts w:asciiTheme="minorEastAsia" w:hAnsiTheme="minorEastAsia"/>
          <w:sz w:val="24"/>
          <w:szCs w:val="24"/>
        </w:rPr>
        <w:t>如下：</w:t>
      </w:r>
    </w:p>
    <w:p w:rsidR="0006285C" w:rsidRPr="00E3483F" w:rsidRDefault="0006285C" w:rsidP="00E3483F">
      <w:pPr>
        <w:spacing w:line="360" w:lineRule="auto"/>
        <w:ind w:firstLineChars="100" w:firstLine="240"/>
        <w:rPr>
          <w:rFonts w:asciiTheme="minorEastAsia" w:hAnsiTheme="minorEastAsia"/>
          <w:sz w:val="24"/>
          <w:szCs w:val="24"/>
        </w:rPr>
      </w:pPr>
      <w:r w:rsidRPr="00E3483F">
        <w:rPr>
          <w:rFonts w:asciiTheme="minorEastAsia" w:hAnsiTheme="minorEastAsia"/>
          <w:sz w:val="24"/>
          <w:szCs w:val="24"/>
        </w:rPr>
        <w:t>一、项目概况</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sz w:val="24"/>
          <w:szCs w:val="24"/>
        </w:rPr>
        <w:t>1.</w:t>
      </w:r>
      <w:r w:rsidRPr="00E3483F">
        <w:rPr>
          <w:rFonts w:asciiTheme="minorEastAsia" w:hAnsiTheme="minorEastAsia" w:hint="eastAsia"/>
          <w:bCs/>
          <w:sz w:val="24"/>
          <w:szCs w:val="24"/>
        </w:rPr>
        <w:t>项目名称：开封杞县东关迎宾大道两侧绿化工程项目设计</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2.资金来源和落实情况：财政资金，已落实</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3. 预算金额：650000.00元</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4. 设计服务周期：合同签订后10日历天</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5.质量要求:符合国家、行业和项目所在地现行设计规范、规程、规定等</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6.磋商范围：开封杞县东关迎宾大道两侧绿化工程设计（包括方案设计、施工图纸设计等相关服务）。</w:t>
      </w:r>
    </w:p>
    <w:p w:rsidR="0006285C" w:rsidRPr="00E3483F" w:rsidRDefault="0006285C" w:rsidP="00E3483F">
      <w:pPr>
        <w:spacing w:line="360" w:lineRule="auto"/>
        <w:ind w:firstLineChars="200" w:firstLine="480"/>
        <w:rPr>
          <w:rFonts w:asciiTheme="minorEastAsia" w:hAnsiTheme="minorEastAsia"/>
          <w:bCs/>
          <w:sz w:val="24"/>
          <w:szCs w:val="24"/>
        </w:rPr>
      </w:pPr>
      <w:r w:rsidRPr="00E3483F">
        <w:rPr>
          <w:rFonts w:asciiTheme="minorEastAsia" w:hAnsiTheme="minorEastAsia" w:hint="eastAsia"/>
          <w:bCs/>
          <w:sz w:val="24"/>
          <w:szCs w:val="24"/>
        </w:rPr>
        <w:t>7.工程建设地点: 杞县境内</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 xml:space="preserve"> 二、发布媒体</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本项目公告在</w:t>
      </w:r>
      <w:r w:rsidRPr="00E3483F">
        <w:rPr>
          <w:rFonts w:asciiTheme="minorEastAsia" w:hAnsiTheme="minorEastAsia" w:hint="eastAsia"/>
          <w:sz w:val="24"/>
          <w:szCs w:val="24"/>
        </w:rPr>
        <w:t>《中国招标投标公共服务平台》《河南省政府采购网》及《开封市公共资源交易信息网》</w:t>
      </w:r>
      <w:r w:rsidRPr="00E3483F">
        <w:rPr>
          <w:rFonts w:asciiTheme="minorEastAsia" w:hAnsiTheme="minorEastAsia"/>
          <w:sz w:val="24"/>
          <w:szCs w:val="24"/>
        </w:rPr>
        <w:t>同时发布。</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 xml:space="preserve"> 三、评标信息</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评标时间：2020年06月3日13点00分</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评标地点：杞县综合服务大厦十一楼评标室</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评标办法：综合评分法</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业主代表：</w:t>
      </w:r>
      <w:r w:rsidRPr="00E3483F">
        <w:rPr>
          <w:rFonts w:asciiTheme="minorEastAsia" w:hAnsiTheme="minorEastAsia" w:hint="eastAsia"/>
          <w:bCs/>
          <w:sz w:val="24"/>
          <w:szCs w:val="24"/>
        </w:rPr>
        <w:t>马风勤</w:t>
      </w:r>
      <w:r w:rsidRPr="00E3483F">
        <w:rPr>
          <w:rFonts w:asciiTheme="minorEastAsia" w:hAnsiTheme="minorEastAsia"/>
          <w:sz w:val="24"/>
          <w:szCs w:val="24"/>
        </w:rPr>
        <w:t xml:space="preserve"> </w:t>
      </w:r>
    </w:p>
    <w:p w:rsidR="00E3483F" w:rsidRDefault="0006285C" w:rsidP="00E3483F">
      <w:pPr>
        <w:spacing w:line="360" w:lineRule="auto"/>
        <w:ind w:firstLineChars="200" w:firstLine="480"/>
        <w:rPr>
          <w:rFonts w:asciiTheme="minorEastAsia" w:hAnsiTheme="minorEastAsia" w:hint="eastAsia"/>
          <w:sz w:val="24"/>
          <w:szCs w:val="24"/>
        </w:rPr>
      </w:pPr>
      <w:r w:rsidRPr="00E3483F">
        <w:rPr>
          <w:rFonts w:asciiTheme="minorEastAsia" w:hAnsiTheme="minorEastAsia"/>
          <w:sz w:val="24"/>
          <w:szCs w:val="24"/>
        </w:rPr>
        <w:t>评委成员：</w:t>
      </w:r>
      <w:r w:rsidRPr="00E3483F">
        <w:rPr>
          <w:rFonts w:asciiTheme="minorEastAsia" w:hAnsiTheme="minorEastAsia" w:hint="eastAsia"/>
          <w:bCs/>
          <w:sz w:val="24"/>
          <w:szCs w:val="24"/>
        </w:rPr>
        <w:t>张营营</w:t>
      </w:r>
      <w:r w:rsidRPr="00E3483F">
        <w:rPr>
          <w:rFonts w:asciiTheme="minorEastAsia" w:hAnsiTheme="minorEastAsia"/>
          <w:sz w:val="24"/>
          <w:szCs w:val="24"/>
        </w:rPr>
        <w:t>、</w:t>
      </w:r>
      <w:r w:rsidRPr="00E3483F">
        <w:rPr>
          <w:rFonts w:asciiTheme="minorEastAsia" w:hAnsiTheme="minorEastAsia" w:hint="eastAsia"/>
          <w:bCs/>
          <w:sz w:val="24"/>
          <w:szCs w:val="24"/>
        </w:rPr>
        <w:t>刘辉</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四、否决投标原因</w:t>
      </w:r>
    </w:p>
    <w:p w:rsidR="00E3483F" w:rsidRDefault="00E3483F" w:rsidP="00E3483F">
      <w:pPr>
        <w:spacing w:line="360" w:lineRule="auto"/>
        <w:ind w:firstLineChars="200" w:firstLine="480"/>
        <w:rPr>
          <w:rFonts w:asciiTheme="minorEastAsia" w:hAnsiTheme="minorEastAsia" w:hint="eastAsia"/>
          <w:sz w:val="24"/>
          <w:szCs w:val="24"/>
        </w:rPr>
      </w:pPr>
      <w:r>
        <w:rPr>
          <w:rFonts w:asciiTheme="minorEastAsia" w:hAnsiTheme="minorEastAsia"/>
          <w:sz w:val="24"/>
          <w:szCs w:val="24"/>
        </w:rPr>
        <w:t> </w:t>
      </w:r>
      <w:r w:rsidR="0006285C" w:rsidRPr="00E3483F">
        <w:rPr>
          <w:rFonts w:asciiTheme="minorEastAsia" w:hAnsiTheme="minorEastAsia"/>
          <w:sz w:val="24"/>
          <w:szCs w:val="24"/>
        </w:rPr>
        <w:t>无。</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五、评标结果                   </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中标人 ：</w:t>
      </w:r>
      <w:r w:rsidRPr="00E3483F">
        <w:rPr>
          <w:rFonts w:asciiTheme="minorEastAsia" w:hAnsiTheme="minorEastAsia" w:hint="eastAsia"/>
          <w:sz w:val="24"/>
          <w:szCs w:val="24"/>
        </w:rPr>
        <w:t>济南市市政工程设计研究院（集团）有限责任公司</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中标金额：649,000.00元（</w:t>
      </w:r>
      <w:r w:rsidRPr="00E3483F">
        <w:rPr>
          <w:rFonts w:asciiTheme="minorEastAsia" w:hAnsiTheme="minorEastAsia" w:hint="eastAsia"/>
          <w:sz w:val="24"/>
          <w:szCs w:val="24"/>
        </w:rPr>
        <w:t>陆拾肆万玖仟元整</w:t>
      </w:r>
      <w:r w:rsidRPr="00E3483F">
        <w:rPr>
          <w:rFonts w:asciiTheme="minorEastAsia" w:hAnsiTheme="minorEastAsia"/>
          <w:sz w:val="24"/>
          <w:szCs w:val="24"/>
        </w:rPr>
        <w:t>）</w:t>
      </w:r>
    </w:p>
    <w:p w:rsidR="002130B8" w:rsidRPr="00E3483F" w:rsidRDefault="002130B8" w:rsidP="00E3483F">
      <w:pPr>
        <w:spacing w:line="360" w:lineRule="auto"/>
        <w:ind w:firstLineChars="200" w:firstLine="480"/>
        <w:rPr>
          <w:rFonts w:asciiTheme="minorEastAsia" w:hAnsiTheme="minorEastAsia" w:hint="eastAsia"/>
          <w:sz w:val="24"/>
          <w:szCs w:val="24"/>
        </w:rPr>
      </w:pPr>
      <w:r w:rsidRPr="00E3483F">
        <w:rPr>
          <w:rFonts w:asciiTheme="minorEastAsia" w:hAnsiTheme="minorEastAsia" w:hint="eastAsia"/>
          <w:sz w:val="24"/>
          <w:szCs w:val="24"/>
        </w:rPr>
        <w:lastRenderedPageBreak/>
        <w:t>设计</w:t>
      </w:r>
      <w:r w:rsidR="0006285C" w:rsidRPr="00E3483F">
        <w:rPr>
          <w:rFonts w:asciiTheme="minorEastAsia" w:hAnsiTheme="minorEastAsia"/>
          <w:sz w:val="24"/>
          <w:szCs w:val="24"/>
        </w:rPr>
        <w:t>负责人:</w:t>
      </w:r>
      <w:r w:rsidRPr="00E3483F">
        <w:rPr>
          <w:rFonts w:asciiTheme="minorEastAsia" w:hAnsiTheme="minorEastAsia" w:cs="黑体" w:hint="eastAsia"/>
          <w:sz w:val="24"/>
          <w:szCs w:val="24"/>
        </w:rPr>
        <w:t xml:space="preserve"> </w:t>
      </w:r>
      <w:r w:rsidRPr="00E3483F">
        <w:rPr>
          <w:rFonts w:asciiTheme="minorEastAsia" w:hAnsiTheme="minorEastAsia" w:hint="eastAsia"/>
          <w:sz w:val="24"/>
          <w:szCs w:val="24"/>
        </w:rPr>
        <w:t>王连杰</w:t>
      </w:r>
      <w:r w:rsidR="0006285C" w:rsidRPr="00E3483F">
        <w:rPr>
          <w:rFonts w:asciiTheme="minorEastAsia" w:hAnsiTheme="minorEastAsia"/>
          <w:sz w:val="24"/>
          <w:szCs w:val="24"/>
        </w:rPr>
        <w:t>   </w:t>
      </w:r>
    </w:p>
    <w:p w:rsidR="0006285C" w:rsidRPr="00E3483F" w:rsidRDefault="002130B8" w:rsidP="00E3483F">
      <w:pPr>
        <w:spacing w:line="360" w:lineRule="auto"/>
        <w:ind w:firstLineChars="200" w:firstLine="480"/>
        <w:rPr>
          <w:rFonts w:asciiTheme="minorEastAsia" w:hAnsiTheme="minorEastAsia"/>
          <w:sz w:val="24"/>
          <w:szCs w:val="24"/>
        </w:rPr>
      </w:pPr>
      <w:r w:rsidRPr="00E3483F">
        <w:rPr>
          <w:rFonts w:asciiTheme="minorEastAsia" w:hAnsiTheme="minorEastAsia" w:hint="eastAsia"/>
          <w:sz w:val="24"/>
          <w:szCs w:val="24"/>
        </w:rPr>
        <w:t>设计服务周期</w:t>
      </w:r>
      <w:r w:rsidR="0006285C" w:rsidRPr="00E3483F">
        <w:rPr>
          <w:rFonts w:asciiTheme="minorEastAsia" w:hAnsiTheme="minorEastAsia"/>
          <w:sz w:val="24"/>
          <w:szCs w:val="24"/>
        </w:rPr>
        <w:t>：</w:t>
      </w:r>
      <w:r w:rsidRPr="00E3483F">
        <w:rPr>
          <w:rFonts w:asciiTheme="minorEastAsia" w:hAnsiTheme="minorEastAsia" w:hint="eastAsia"/>
          <w:sz w:val="24"/>
          <w:szCs w:val="24"/>
        </w:rPr>
        <w:t>合同签订后10日历天</w:t>
      </w:r>
      <w:r w:rsidR="0006285C" w:rsidRPr="00E3483F">
        <w:rPr>
          <w:rFonts w:asciiTheme="minorEastAsia" w:hAnsiTheme="minorEastAsia"/>
          <w:sz w:val="24"/>
          <w:szCs w:val="24"/>
        </w:rPr>
        <w:t>  </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质量:</w:t>
      </w:r>
      <w:r w:rsidR="002130B8" w:rsidRPr="00E3483F">
        <w:rPr>
          <w:rFonts w:asciiTheme="minorEastAsia" w:hAnsiTheme="minorEastAsia" w:cs="黑体" w:hint="eastAsia"/>
          <w:color w:val="000000"/>
          <w:sz w:val="24"/>
          <w:szCs w:val="24"/>
        </w:rPr>
        <w:t xml:space="preserve"> </w:t>
      </w:r>
      <w:r w:rsidR="002130B8" w:rsidRPr="00E3483F">
        <w:rPr>
          <w:rFonts w:asciiTheme="minorEastAsia" w:hAnsiTheme="minorEastAsia" w:hint="eastAsia"/>
          <w:sz w:val="24"/>
          <w:szCs w:val="24"/>
        </w:rPr>
        <w:t>符合国家、行业和项目所在地现行设计规范、规程、规定等</w:t>
      </w:r>
      <w:r w:rsidRPr="00E3483F">
        <w:rPr>
          <w:rFonts w:asciiTheme="minorEastAsia" w:hAnsiTheme="minorEastAsia"/>
          <w:sz w:val="24"/>
          <w:szCs w:val="24"/>
        </w:rPr>
        <w:t> </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 xml:space="preserve">注册地址: </w:t>
      </w:r>
      <w:r w:rsidR="002130B8" w:rsidRPr="00E3483F">
        <w:rPr>
          <w:rFonts w:asciiTheme="minorEastAsia" w:hAnsiTheme="minorEastAsia" w:hint="eastAsia"/>
          <w:sz w:val="24"/>
          <w:szCs w:val="24"/>
        </w:rPr>
        <w:t>济南市高新区舜华路2000号舜泰广场11号楼701室</w:t>
      </w:r>
      <w:r w:rsidRPr="00E3483F">
        <w:rPr>
          <w:rFonts w:asciiTheme="minorEastAsia" w:hAnsiTheme="minorEastAsia"/>
          <w:sz w:val="24"/>
          <w:szCs w:val="24"/>
        </w:rPr>
        <w:t>  </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六、</w:t>
      </w:r>
      <w:r w:rsidR="00D84290">
        <w:rPr>
          <w:rFonts w:asciiTheme="minorEastAsia" w:hAnsiTheme="minorEastAsia" w:hint="eastAsia"/>
          <w:sz w:val="24"/>
          <w:szCs w:val="24"/>
        </w:rPr>
        <w:t>公告</w:t>
      </w:r>
      <w:r w:rsidRPr="00E3483F">
        <w:rPr>
          <w:rFonts w:asciiTheme="minorEastAsia" w:hAnsiTheme="minorEastAsia"/>
          <w:sz w:val="24"/>
          <w:szCs w:val="24"/>
        </w:rPr>
        <w:t>期限</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2020年06月0</w:t>
      </w:r>
      <w:r w:rsidR="002130B8" w:rsidRPr="00E3483F">
        <w:rPr>
          <w:rFonts w:asciiTheme="minorEastAsia" w:hAnsiTheme="minorEastAsia"/>
          <w:sz w:val="24"/>
          <w:szCs w:val="24"/>
        </w:rPr>
        <w:t>4</w:t>
      </w:r>
      <w:r w:rsidRPr="00E3483F">
        <w:rPr>
          <w:rFonts w:asciiTheme="minorEastAsia" w:hAnsiTheme="minorEastAsia"/>
          <w:sz w:val="24"/>
          <w:szCs w:val="24"/>
        </w:rPr>
        <w:t>日至2020年06月0</w:t>
      </w:r>
      <w:r w:rsidR="002130B8" w:rsidRPr="00E3483F">
        <w:rPr>
          <w:rFonts w:asciiTheme="minorEastAsia" w:hAnsiTheme="minorEastAsia"/>
          <w:sz w:val="24"/>
          <w:szCs w:val="24"/>
        </w:rPr>
        <w:t>4</w:t>
      </w:r>
      <w:r w:rsidRPr="00E3483F">
        <w:rPr>
          <w:rFonts w:asciiTheme="minorEastAsia" w:hAnsiTheme="minorEastAsia"/>
          <w:sz w:val="24"/>
          <w:szCs w:val="24"/>
        </w:rPr>
        <w:t>日（一个工作日）        </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1、质疑和投诉提起的渠道及方式：若</w:t>
      </w:r>
      <w:r w:rsidR="00E3483F" w:rsidRPr="00E3483F">
        <w:rPr>
          <w:rFonts w:asciiTheme="minorEastAsia" w:hAnsiTheme="minorEastAsia" w:hint="eastAsia"/>
          <w:sz w:val="24"/>
          <w:szCs w:val="24"/>
        </w:rPr>
        <w:t>响应人</w:t>
      </w:r>
      <w:r w:rsidRPr="00E3483F">
        <w:rPr>
          <w:rFonts w:asciiTheme="minorEastAsia" w:hAnsiTheme="minorEastAsia"/>
          <w:sz w:val="24"/>
          <w:szCs w:val="24"/>
        </w:rPr>
        <w:t>对上述结果有质疑，可在本公告发布之日起七个工作日内以书面形式向</w:t>
      </w:r>
      <w:r w:rsidR="00E3483F" w:rsidRPr="00E3483F">
        <w:rPr>
          <w:rFonts w:asciiTheme="minorEastAsia" w:hAnsiTheme="minorEastAsia"/>
          <w:sz w:val="24"/>
          <w:szCs w:val="24"/>
        </w:rPr>
        <w:t>招标人</w:t>
      </w:r>
      <w:r w:rsidRPr="00E3483F">
        <w:rPr>
          <w:rFonts w:asciiTheme="minorEastAsia" w:hAnsiTheme="minorEastAsia"/>
          <w:sz w:val="24"/>
          <w:szCs w:val="24"/>
        </w:rPr>
        <w:t>、</w:t>
      </w:r>
      <w:r w:rsidR="00E3483F" w:rsidRPr="00E3483F">
        <w:rPr>
          <w:rFonts w:asciiTheme="minorEastAsia" w:hAnsiTheme="minorEastAsia"/>
          <w:sz w:val="24"/>
          <w:szCs w:val="24"/>
        </w:rPr>
        <w:t>代理机构</w:t>
      </w:r>
      <w:r w:rsidRPr="00E3483F">
        <w:rPr>
          <w:rFonts w:asciiTheme="minorEastAsia" w:hAnsiTheme="minorEastAsia"/>
          <w:sz w:val="24"/>
          <w:szCs w:val="24"/>
        </w:rPr>
        <w:t>提出质疑，逾期将不再受理。</w:t>
      </w:r>
      <w:r w:rsidR="00E3483F" w:rsidRPr="00E3483F">
        <w:rPr>
          <w:rFonts w:asciiTheme="minorEastAsia" w:hAnsiTheme="minorEastAsia"/>
          <w:sz w:val="24"/>
          <w:szCs w:val="24"/>
        </w:rPr>
        <w:t>招标人</w:t>
      </w:r>
      <w:r w:rsidRPr="00E3483F">
        <w:rPr>
          <w:rFonts w:asciiTheme="minorEastAsia" w:hAnsiTheme="minorEastAsia"/>
          <w:sz w:val="24"/>
          <w:szCs w:val="24"/>
        </w:rPr>
        <w:t>应当自收到质疑函起7个工作日内作出答复，若质疑供应商对质疑处理结果不满意或者</w:t>
      </w:r>
      <w:r w:rsidR="00E3483F" w:rsidRPr="00E3483F">
        <w:rPr>
          <w:rFonts w:asciiTheme="minorEastAsia" w:hAnsiTheme="minorEastAsia"/>
          <w:sz w:val="24"/>
          <w:szCs w:val="24"/>
        </w:rPr>
        <w:t>招标人</w:t>
      </w:r>
      <w:r w:rsidRPr="00E3483F">
        <w:rPr>
          <w:rFonts w:asciiTheme="minorEastAsia" w:hAnsiTheme="minorEastAsia"/>
          <w:sz w:val="24"/>
          <w:szCs w:val="24"/>
        </w:rPr>
        <w:t>未在规定时间内作出答复的，质疑人可在答复期满后15个工作日内以书面形式向杞县公共资源交易管理委员会办公室递交投诉书（本网站重要文件栏中有政府采购项目质疑、投诉文本格式及要求）。”</w:t>
      </w:r>
    </w:p>
    <w:p w:rsidR="0006285C" w:rsidRPr="00E3483F" w:rsidRDefault="0006285C" w:rsidP="00E3483F">
      <w:pPr>
        <w:spacing w:line="360" w:lineRule="auto"/>
        <w:ind w:firstLineChars="200" w:firstLine="480"/>
        <w:rPr>
          <w:rFonts w:asciiTheme="minorEastAsia" w:hAnsiTheme="minorEastAsia"/>
          <w:sz w:val="24"/>
          <w:szCs w:val="24"/>
        </w:rPr>
      </w:pPr>
      <w:r w:rsidRPr="00E3483F">
        <w:rPr>
          <w:rFonts w:asciiTheme="minorEastAsia" w:hAnsiTheme="minorEastAsia"/>
          <w:sz w:val="24"/>
          <w:szCs w:val="24"/>
        </w:rPr>
        <w:t xml:space="preserve"> 2、投诉材料递交地址：杞县综合服务大厦十二楼（杞县公共资源交易管理委员会办公室），联系电话：0371-28666977。</w:t>
      </w:r>
    </w:p>
    <w:p w:rsidR="0006285C" w:rsidRPr="00E3483F" w:rsidRDefault="0006285C" w:rsidP="00E3483F">
      <w:pPr>
        <w:spacing w:line="360" w:lineRule="auto"/>
        <w:rPr>
          <w:rFonts w:asciiTheme="minorEastAsia" w:hAnsiTheme="minorEastAsia"/>
          <w:sz w:val="24"/>
          <w:szCs w:val="24"/>
        </w:rPr>
      </w:pPr>
      <w:r w:rsidRPr="00E3483F">
        <w:rPr>
          <w:rFonts w:asciiTheme="minorEastAsia" w:hAnsiTheme="minorEastAsia"/>
          <w:sz w:val="24"/>
          <w:szCs w:val="24"/>
        </w:rPr>
        <w:t>七、联系方式</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bCs/>
          <w:sz w:val="24"/>
          <w:szCs w:val="24"/>
          <w:shd w:val="clear" w:color="050000" w:fill="FFFFFF"/>
        </w:rPr>
      </w:pPr>
      <w:r w:rsidRPr="00E3483F">
        <w:rPr>
          <w:rFonts w:asciiTheme="minorEastAsia" w:hAnsiTheme="minorEastAsia" w:cs="宋体" w:hint="eastAsia"/>
          <w:sz w:val="24"/>
          <w:szCs w:val="24"/>
          <w:shd w:val="clear" w:color="050000" w:fill="FFFFFF"/>
        </w:rPr>
        <w:t>招标人：杞县金城街道办事处</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地  址：杞县金城大道中段588号</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联系人： 郑女士</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联系方式：13598779746</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招标代理机构：河南众成工程管理有限公司</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联系人：张女士</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电话 ：18568657165</w:t>
      </w:r>
    </w:p>
    <w:p w:rsidR="00E3483F" w:rsidRPr="00E3483F" w:rsidRDefault="00E3483F" w:rsidP="00E3483F">
      <w:pPr>
        <w:widowControl/>
        <w:shd w:val="clear" w:color="040000" w:fill="FFFFFF"/>
        <w:spacing w:line="360" w:lineRule="auto"/>
        <w:ind w:firstLineChars="200" w:firstLine="480"/>
        <w:jc w:val="left"/>
        <w:rPr>
          <w:rFonts w:asciiTheme="minorEastAsia" w:hAnsiTheme="minorEastAsia" w:cs="宋体"/>
          <w:sz w:val="24"/>
          <w:szCs w:val="24"/>
          <w:shd w:val="clear" w:color="030000" w:fill="FFFFFF"/>
        </w:rPr>
      </w:pPr>
      <w:r w:rsidRPr="00E3483F">
        <w:rPr>
          <w:rFonts w:asciiTheme="minorEastAsia" w:hAnsiTheme="minorEastAsia" w:cs="宋体" w:hint="eastAsia"/>
          <w:sz w:val="24"/>
          <w:szCs w:val="24"/>
          <w:shd w:val="clear" w:color="050000" w:fill="FFFFFF"/>
        </w:rPr>
        <w:t>地 址：郑州市金水区青年路与玉凤路交叉口145号</w:t>
      </w:r>
    </w:p>
    <w:p w:rsidR="004C0DDF" w:rsidRPr="00E3483F" w:rsidRDefault="004C0DDF" w:rsidP="00E3483F"/>
    <w:sectPr w:rsidR="004C0DDF" w:rsidRPr="00E348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DF" w:rsidRDefault="004C0DDF" w:rsidP="0006285C">
      <w:r>
        <w:separator/>
      </w:r>
    </w:p>
  </w:endnote>
  <w:endnote w:type="continuationSeparator" w:id="1">
    <w:p w:rsidR="004C0DDF" w:rsidRDefault="004C0DDF" w:rsidP="00062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DF" w:rsidRDefault="004C0DDF" w:rsidP="0006285C">
      <w:r>
        <w:separator/>
      </w:r>
    </w:p>
  </w:footnote>
  <w:footnote w:type="continuationSeparator" w:id="1">
    <w:p w:rsidR="004C0DDF" w:rsidRDefault="004C0DDF" w:rsidP="00062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85C"/>
    <w:rsid w:val="0006285C"/>
    <w:rsid w:val="002130B8"/>
    <w:rsid w:val="004C0DDF"/>
    <w:rsid w:val="00D84290"/>
    <w:rsid w:val="00E348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2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285C"/>
    <w:rPr>
      <w:sz w:val="18"/>
      <w:szCs w:val="18"/>
    </w:rPr>
  </w:style>
  <w:style w:type="paragraph" w:styleId="a4">
    <w:name w:val="footer"/>
    <w:basedOn w:val="a"/>
    <w:link w:val="Char0"/>
    <w:uiPriority w:val="99"/>
    <w:semiHidden/>
    <w:unhideWhenUsed/>
    <w:rsid w:val="000628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285C"/>
    <w:rPr>
      <w:sz w:val="18"/>
      <w:szCs w:val="18"/>
    </w:rPr>
  </w:style>
  <w:style w:type="paragraph" w:customStyle="1" w:styleId="0">
    <w:name w:val="0"/>
    <w:basedOn w:val="a"/>
    <w:qFormat/>
    <w:rsid w:val="0006285C"/>
    <w:pPr>
      <w:widowControl/>
      <w:snapToGrid w:val="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0279958">
      <w:bodyDiv w:val="1"/>
      <w:marLeft w:val="0"/>
      <w:marRight w:val="0"/>
      <w:marTop w:val="0"/>
      <w:marBottom w:val="0"/>
      <w:divBdr>
        <w:top w:val="none" w:sz="0" w:space="0" w:color="auto"/>
        <w:left w:val="none" w:sz="0" w:space="0" w:color="auto"/>
        <w:bottom w:val="none" w:sz="0" w:space="0" w:color="auto"/>
        <w:right w:val="none" w:sz="0" w:space="0" w:color="auto"/>
      </w:divBdr>
      <w:divsChild>
        <w:div w:id="896627687">
          <w:marLeft w:val="0"/>
          <w:marRight w:val="0"/>
          <w:marTop w:val="0"/>
          <w:marBottom w:val="0"/>
          <w:divBdr>
            <w:top w:val="none" w:sz="0" w:space="0" w:color="auto"/>
            <w:left w:val="none" w:sz="0" w:space="0" w:color="auto"/>
            <w:bottom w:val="none" w:sz="0" w:space="0" w:color="auto"/>
            <w:right w:val="none" w:sz="0" w:space="0" w:color="auto"/>
          </w:divBdr>
          <w:divsChild>
            <w:div w:id="2015066332">
              <w:marLeft w:val="0"/>
              <w:marRight w:val="0"/>
              <w:marTop w:val="0"/>
              <w:marBottom w:val="0"/>
              <w:divBdr>
                <w:top w:val="none" w:sz="0" w:space="0" w:color="auto"/>
                <w:left w:val="none" w:sz="0" w:space="0" w:color="auto"/>
                <w:bottom w:val="none" w:sz="0" w:space="0" w:color="auto"/>
                <w:right w:val="none" w:sz="0" w:space="0" w:color="auto"/>
              </w:divBdr>
              <w:divsChild>
                <w:div w:id="281961345">
                  <w:marLeft w:val="0"/>
                  <w:marRight w:val="0"/>
                  <w:marTop w:val="169"/>
                  <w:marBottom w:val="0"/>
                  <w:divBdr>
                    <w:top w:val="single" w:sz="4" w:space="17" w:color="DBDBDB"/>
                    <w:left w:val="single" w:sz="4" w:space="17" w:color="DBDBDB"/>
                    <w:bottom w:val="single" w:sz="4" w:space="17" w:color="DBDBDB"/>
                    <w:right w:val="single" w:sz="4" w:space="17" w:color="DBDBDB"/>
                  </w:divBdr>
                  <w:divsChild>
                    <w:div w:id="788858377">
                      <w:marLeft w:val="0"/>
                      <w:marRight w:val="0"/>
                      <w:marTop w:val="169"/>
                      <w:marBottom w:val="0"/>
                      <w:divBdr>
                        <w:top w:val="none" w:sz="0" w:space="0" w:color="auto"/>
                        <w:left w:val="none" w:sz="0" w:space="0" w:color="auto"/>
                        <w:bottom w:val="none" w:sz="0" w:space="0" w:color="auto"/>
                        <w:right w:val="none" w:sz="0" w:space="0" w:color="auto"/>
                      </w:divBdr>
                      <w:divsChild>
                        <w:div w:id="2028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8722">
      <w:bodyDiv w:val="1"/>
      <w:marLeft w:val="0"/>
      <w:marRight w:val="0"/>
      <w:marTop w:val="0"/>
      <w:marBottom w:val="0"/>
      <w:divBdr>
        <w:top w:val="none" w:sz="0" w:space="0" w:color="auto"/>
        <w:left w:val="none" w:sz="0" w:space="0" w:color="auto"/>
        <w:bottom w:val="none" w:sz="0" w:space="0" w:color="auto"/>
        <w:right w:val="none" w:sz="0" w:space="0" w:color="auto"/>
      </w:divBdr>
      <w:divsChild>
        <w:div w:id="1055663130">
          <w:marLeft w:val="0"/>
          <w:marRight w:val="0"/>
          <w:marTop w:val="0"/>
          <w:marBottom w:val="0"/>
          <w:divBdr>
            <w:top w:val="none" w:sz="0" w:space="0" w:color="auto"/>
            <w:left w:val="none" w:sz="0" w:space="0" w:color="auto"/>
            <w:bottom w:val="none" w:sz="0" w:space="0" w:color="auto"/>
            <w:right w:val="none" w:sz="0" w:space="0" w:color="auto"/>
          </w:divBdr>
          <w:divsChild>
            <w:div w:id="813762952">
              <w:marLeft w:val="0"/>
              <w:marRight w:val="0"/>
              <w:marTop w:val="0"/>
              <w:marBottom w:val="0"/>
              <w:divBdr>
                <w:top w:val="none" w:sz="0" w:space="0" w:color="auto"/>
                <w:left w:val="none" w:sz="0" w:space="0" w:color="auto"/>
                <w:bottom w:val="none" w:sz="0" w:space="0" w:color="auto"/>
                <w:right w:val="none" w:sz="0" w:space="0" w:color="auto"/>
              </w:divBdr>
              <w:divsChild>
                <w:div w:id="1492285780">
                  <w:marLeft w:val="0"/>
                  <w:marRight w:val="0"/>
                  <w:marTop w:val="169"/>
                  <w:marBottom w:val="0"/>
                  <w:divBdr>
                    <w:top w:val="single" w:sz="4" w:space="17" w:color="DBDBDB"/>
                    <w:left w:val="single" w:sz="4" w:space="17" w:color="DBDBDB"/>
                    <w:bottom w:val="single" w:sz="4" w:space="17" w:color="DBDBDB"/>
                    <w:right w:val="single" w:sz="4" w:space="17" w:color="DBDBDB"/>
                  </w:divBdr>
                  <w:divsChild>
                    <w:div w:id="1628470203">
                      <w:marLeft w:val="0"/>
                      <w:marRight w:val="0"/>
                      <w:marTop w:val="169"/>
                      <w:marBottom w:val="0"/>
                      <w:divBdr>
                        <w:top w:val="none" w:sz="0" w:space="0" w:color="auto"/>
                        <w:left w:val="none" w:sz="0" w:space="0" w:color="auto"/>
                        <w:bottom w:val="none" w:sz="0" w:space="0" w:color="auto"/>
                        <w:right w:val="none" w:sz="0" w:space="0" w:color="auto"/>
                      </w:divBdr>
                      <w:divsChild>
                        <w:div w:id="2056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河南众成工程管理有限公司:河南众成工程管理有限公司</dc:creator>
  <cp:keywords/>
  <dc:description/>
  <cp:lastModifiedBy>河南众成工程管理有限公司:河南众成工程管理有限公司</cp:lastModifiedBy>
  <cp:revision>5</cp:revision>
  <dcterms:created xsi:type="dcterms:W3CDTF">2020-06-03T07:49:00Z</dcterms:created>
  <dcterms:modified xsi:type="dcterms:W3CDTF">2020-06-03T08:13:00Z</dcterms:modified>
</cp:coreProperties>
</file>